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EC38F" w14:textId="77777777" w:rsidR="005D64B7" w:rsidRPr="006F5761" w:rsidRDefault="005D64B7" w:rsidP="005D64B7">
      <w:pPr>
        <w:widowControl/>
        <w:rPr>
          <w:rFonts w:ascii="Arial" w:eastAsia="MS Mincho" w:hAnsi="Arial" w:cs="Arial"/>
          <w:color w:val="FF0000"/>
          <w:sz w:val="24"/>
          <w:szCs w:val="24"/>
          <w:lang w:eastAsia="ja-JP"/>
        </w:rPr>
      </w:pPr>
    </w:p>
    <w:p w14:paraId="77313783" w14:textId="4C56AC9A" w:rsidR="005D64B7" w:rsidRPr="006F5761" w:rsidRDefault="005D64B7" w:rsidP="005D64B7">
      <w:pPr>
        <w:widowControl/>
        <w:rPr>
          <w:rFonts w:ascii="Arial" w:eastAsia="MS Mincho" w:hAnsi="Arial" w:cs="Arial"/>
          <w:color w:val="000000"/>
          <w:sz w:val="32"/>
          <w:szCs w:val="32"/>
          <w:lang w:eastAsia="ja-JP"/>
        </w:rPr>
      </w:pPr>
      <w:r w:rsidRPr="006F5761">
        <w:rPr>
          <w:rFonts w:ascii="Arial" w:eastAsia="MS Mincho" w:hAnsi="Arial" w:cs="Arial"/>
          <w:color w:val="000000"/>
          <w:sz w:val="32"/>
          <w:szCs w:val="32"/>
          <w:lang w:eastAsia="ja-JP"/>
        </w:rPr>
        <w:t>Supporting Information</w:t>
      </w:r>
      <w:r w:rsidR="000833D7" w:rsidRPr="006F5761">
        <w:rPr>
          <w:rFonts w:ascii="Arial" w:eastAsia="MS Mincho" w:hAnsi="Arial" w:cs="Arial"/>
          <w:color w:val="000000"/>
          <w:sz w:val="32"/>
          <w:szCs w:val="32"/>
          <w:lang w:eastAsia="ja-JP"/>
        </w:rPr>
        <w:t>:</w:t>
      </w:r>
    </w:p>
    <w:p w14:paraId="362B9261" w14:textId="77777777" w:rsidR="005D64B7" w:rsidRPr="006F5761" w:rsidRDefault="005D64B7" w:rsidP="005D64B7">
      <w:pPr>
        <w:widowControl/>
        <w:rPr>
          <w:rFonts w:ascii="Arial" w:eastAsia="MS Mincho" w:hAnsi="Arial" w:cs="Arial"/>
          <w:color w:val="FF0000"/>
          <w:sz w:val="24"/>
          <w:szCs w:val="24"/>
          <w:lang w:eastAsia="ja-JP"/>
        </w:rPr>
      </w:pPr>
    </w:p>
    <w:p w14:paraId="409B5B65" w14:textId="77777777" w:rsidR="005D64B7" w:rsidRPr="006F5761" w:rsidRDefault="005D64B7" w:rsidP="005D64B7">
      <w:pPr>
        <w:widowControl/>
        <w:rPr>
          <w:rFonts w:ascii="Arial" w:eastAsia="MS Mincho" w:hAnsi="Arial" w:cs="Arial"/>
          <w:sz w:val="24"/>
          <w:szCs w:val="24"/>
          <w:lang w:eastAsia="ja-JP"/>
        </w:rPr>
      </w:pPr>
    </w:p>
    <w:p w14:paraId="466B7F9B" w14:textId="33D3884F" w:rsidR="000833D7" w:rsidRPr="006F5761" w:rsidRDefault="000E6498" w:rsidP="000833D7">
      <w:pPr>
        <w:pStyle w:val="BodyText"/>
        <w:kinsoku w:val="0"/>
        <w:overflowPunct w:val="0"/>
        <w:spacing w:before="88" w:line="415" w:lineRule="auto"/>
        <w:ind w:left="243" w:right="243" w:firstLine="7"/>
        <w:jc w:val="center"/>
        <w:rPr>
          <w:rFonts w:ascii="Arial" w:hAnsi="Arial" w:cs="Arial"/>
          <w:b/>
          <w:bCs/>
          <w:w w:val="105"/>
          <w:sz w:val="28"/>
          <w:szCs w:val="28"/>
        </w:rPr>
      </w:pPr>
      <w:r w:rsidRPr="000E6498">
        <w:rPr>
          <w:rFonts w:ascii="Arial" w:hAnsi="Arial" w:cs="Arial"/>
          <w:b/>
          <w:bCs/>
          <w:w w:val="105"/>
          <w:sz w:val="28"/>
          <w:szCs w:val="28"/>
        </w:rPr>
        <w:t xml:space="preserve">Enhanced </w:t>
      </w:r>
      <w:r w:rsidR="008E6A62">
        <w:rPr>
          <w:rFonts w:ascii="Arial" w:hAnsi="Arial" w:cs="Arial"/>
          <w:b/>
          <w:bCs/>
          <w:w w:val="105"/>
          <w:sz w:val="28"/>
          <w:szCs w:val="28"/>
        </w:rPr>
        <w:t>l</w:t>
      </w:r>
      <w:r w:rsidRPr="000E6498">
        <w:rPr>
          <w:rFonts w:ascii="Arial" w:hAnsi="Arial" w:cs="Arial"/>
          <w:b/>
          <w:bCs/>
          <w:w w:val="105"/>
          <w:sz w:val="28"/>
          <w:szCs w:val="28"/>
        </w:rPr>
        <w:t>ight-</w:t>
      </w:r>
      <w:r w:rsidR="008E6A62">
        <w:rPr>
          <w:rFonts w:ascii="Arial" w:hAnsi="Arial" w:cs="Arial"/>
          <w:b/>
          <w:bCs/>
          <w:w w:val="105"/>
          <w:sz w:val="28"/>
          <w:szCs w:val="28"/>
        </w:rPr>
        <w:t>m</w:t>
      </w:r>
      <w:r w:rsidRPr="000E6498">
        <w:rPr>
          <w:rFonts w:ascii="Arial" w:hAnsi="Arial" w:cs="Arial"/>
          <w:b/>
          <w:bCs/>
          <w:w w:val="105"/>
          <w:sz w:val="28"/>
          <w:szCs w:val="28"/>
        </w:rPr>
        <w:t xml:space="preserve">atter </w:t>
      </w:r>
      <w:r w:rsidR="008E6A62">
        <w:rPr>
          <w:rFonts w:ascii="Arial" w:hAnsi="Arial" w:cs="Arial"/>
          <w:b/>
          <w:bCs/>
          <w:w w:val="105"/>
          <w:sz w:val="28"/>
          <w:szCs w:val="28"/>
        </w:rPr>
        <w:t>i</w:t>
      </w:r>
      <w:r w:rsidRPr="000E6498">
        <w:rPr>
          <w:rFonts w:ascii="Arial" w:hAnsi="Arial" w:cs="Arial"/>
          <w:b/>
          <w:bCs/>
          <w:w w:val="105"/>
          <w:sz w:val="28"/>
          <w:szCs w:val="28"/>
        </w:rPr>
        <w:t xml:space="preserve">nteractions in </w:t>
      </w:r>
      <w:r w:rsidR="008E6A62">
        <w:rPr>
          <w:rFonts w:ascii="Arial" w:hAnsi="Arial" w:cs="Arial"/>
          <w:b/>
          <w:bCs/>
          <w:w w:val="105"/>
          <w:sz w:val="28"/>
          <w:szCs w:val="28"/>
        </w:rPr>
        <w:t>d</w:t>
      </w:r>
      <w:r w:rsidRPr="000E6498">
        <w:rPr>
          <w:rFonts w:ascii="Arial" w:hAnsi="Arial" w:cs="Arial"/>
          <w:b/>
          <w:bCs/>
          <w:w w:val="105"/>
          <w:sz w:val="28"/>
          <w:szCs w:val="28"/>
        </w:rPr>
        <w:t xml:space="preserve">ielectric </w:t>
      </w:r>
      <w:r w:rsidR="008E6A62">
        <w:rPr>
          <w:rFonts w:ascii="Arial" w:hAnsi="Arial" w:cs="Arial"/>
          <w:b/>
          <w:bCs/>
          <w:w w:val="105"/>
          <w:sz w:val="28"/>
          <w:szCs w:val="28"/>
        </w:rPr>
        <w:t>n</w:t>
      </w:r>
      <w:r w:rsidRPr="000E6498">
        <w:rPr>
          <w:rFonts w:ascii="Arial" w:hAnsi="Arial" w:cs="Arial"/>
          <w:b/>
          <w:bCs/>
          <w:w w:val="105"/>
          <w:sz w:val="28"/>
          <w:szCs w:val="28"/>
        </w:rPr>
        <w:t>anostructures</w:t>
      </w:r>
      <w:r w:rsidR="0091583A">
        <w:rPr>
          <w:rFonts w:ascii="Arial" w:hAnsi="Arial" w:cs="Arial"/>
          <w:b/>
          <w:bCs/>
          <w:w w:val="105"/>
          <w:sz w:val="28"/>
          <w:szCs w:val="28"/>
        </w:rPr>
        <w:t xml:space="preserve"> </w:t>
      </w:r>
      <w:r w:rsidRPr="000E6498">
        <w:rPr>
          <w:rFonts w:ascii="Arial" w:hAnsi="Arial" w:cs="Arial"/>
          <w:b/>
          <w:bCs/>
          <w:w w:val="105"/>
          <w:sz w:val="28"/>
          <w:szCs w:val="28"/>
        </w:rPr>
        <w:t xml:space="preserve">via </w:t>
      </w:r>
      <w:r w:rsidR="008E6A62">
        <w:rPr>
          <w:rFonts w:ascii="Arial" w:hAnsi="Arial" w:cs="Arial"/>
          <w:b/>
          <w:bCs/>
          <w:w w:val="105"/>
          <w:sz w:val="28"/>
          <w:szCs w:val="28"/>
        </w:rPr>
        <w:t>m</w:t>
      </w:r>
      <w:r w:rsidRPr="000E6498">
        <w:rPr>
          <w:rFonts w:ascii="Arial" w:hAnsi="Arial" w:cs="Arial"/>
          <w:b/>
          <w:bCs/>
          <w:w w:val="105"/>
          <w:sz w:val="28"/>
          <w:szCs w:val="28"/>
        </w:rPr>
        <w:t xml:space="preserve">achine </w:t>
      </w:r>
      <w:r w:rsidR="008E6A62">
        <w:rPr>
          <w:rFonts w:ascii="Arial" w:hAnsi="Arial" w:cs="Arial"/>
          <w:b/>
          <w:bCs/>
          <w:w w:val="105"/>
          <w:sz w:val="28"/>
          <w:szCs w:val="28"/>
        </w:rPr>
        <w:t>l</w:t>
      </w:r>
      <w:r w:rsidRPr="000E6498">
        <w:rPr>
          <w:rFonts w:ascii="Arial" w:hAnsi="Arial" w:cs="Arial"/>
          <w:b/>
          <w:bCs/>
          <w:w w:val="105"/>
          <w:sz w:val="28"/>
          <w:szCs w:val="28"/>
        </w:rPr>
        <w:t xml:space="preserve">earning </w:t>
      </w:r>
      <w:r w:rsidR="008E6A62">
        <w:rPr>
          <w:rFonts w:ascii="Arial" w:hAnsi="Arial" w:cs="Arial"/>
          <w:b/>
          <w:bCs/>
          <w:w w:val="105"/>
          <w:sz w:val="28"/>
          <w:szCs w:val="28"/>
        </w:rPr>
        <w:t>a</w:t>
      </w:r>
      <w:r w:rsidRPr="000E6498">
        <w:rPr>
          <w:rFonts w:ascii="Arial" w:hAnsi="Arial" w:cs="Arial"/>
          <w:b/>
          <w:bCs/>
          <w:w w:val="105"/>
          <w:sz w:val="28"/>
          <w:szCs w:val="28"/>
        </w:rPr>
        <w:t>pproach</w:t>
      </w:r>
    </w:p>
    <w:p w14:paraId="250B332E" w14:textId="6875DD69" w:rsidR="000833D7" w:rsidRPr="006A4080" w:rsidRDefault="000833D7" w:rsidP="000833D7">
      <w:pPr>
        <w:pStyle w:val="RSCB01ARTAbstract"/>
        <w:jc w:val="center"/>
        <w:rPr>
          <w:rFonts w:ascii="Arial" w:hAnsi="Arial" w:cs="Arial"/>
          <w:sz w:val="22"/>
        </w:rPr>
      </w:pPr>
      <w:r w:rsidRPr="006A4080">
        <w:rPr>
          <w:rFonts w:ascii="Arial" w:hAnsi="Arial" w:cs="Arial"/>
          <w:sz w:val="22"/>
        </w:rPr>
        <w:t>Lei Xu</w:t>
      </w:r>
      <w:r w:rsidR="009F3A38">
        <w:rPr>
          <w:rFonts w:ascii="Arial" w:hAnsi="Arial" w:cs="Arial"/>
          <w:sz w:val="22"/>
        </w:rPr>
        <w:t>,</w:t>
      </w:r>
      <w:r w:rsidR="000015EC" w:rsidRPr="006A4080">
        <w:rPr>
          <w:rFonts w:ascii="Arial" w:hAnsi="Arial" w:cs="Arial"/>
          <w:sz w:val="22"/>
          <w:vertAlign w:val="superscript"/>
        </w:rPr>
        <w:t>a</w:t>
      </w:r>
      <w:r w:rsidR="009F3A38">
        <w:rPr>
          <w:rFonts w:ascii="Arial" w:hAnsi="Arial" w:cs="Arial"/>
          <w:sz w:val="22"/>
          <w:vertAlign w:val="superscript"/>
        </w:rPr>
        <w:t>, b</w:t>
      </w:r>
      <w:r w:rsidRPr="006A4080">
        <w:rPr>
          <w:rFonts w:ascii="Arial" w:hAnsi="Arial" w:cs="Arial"/>
          <w:sz w:val="22"/>
        </w:rPr>
        <w:t xml:space="preserve"> Mohsen Rahmani</w:t>
      </w:r>
      <w:r w:rsidR="009F3A38">
        <w:rPr>
          <w:rFonts w:ascii="Arial" w:hAnsi="Arial" w:cs="Arial"/>
          <w:sz w:val="22"/>
        </w:rPr>
        <w:t>,</w:t>
      </w:r>
      <w:r w:rsidR="000015EC" w:rsidRPr="006A4080">
        <w:rPr>
          <w:rFonts w:ascii="Arial" w:hAnsi="Arial" w:cs="Arial"/>
          <w:sz w:val="22"/>
          <w:vertAlign w:val="superscript"/>
        </w:rPr>
        <w:t>b</w:t>
      </w:r>
      <w:r w:rsidR="00EA5120">
        <w:rPr>
          <w:rFonts w:ascii="Arial" w:hAnsi="Arial" w:cs="Arial"/>
          <w:sz w:val="22"/>
          <w:vertAlign w:val="superscript"/>
        </w:rPr>
        <w:t>, c</w:t>
      </w:r>
      <w:r w:rsidR="009F3A38">
        <w:rPr>
          <w:rFonts w:ascii="Arial" w:hAnsi="Arial" w:cs="Arial"/>
          <w:sz w:val="22"/>
          <w:vertAlign w:val="superscript"/>
        </w:rPr>
        <w:t>, d</w:t>
      </w:r>
      <w:r w:rsidR="002039C3" w:rsidRPr="006A4080">
        <w:rPr>
          <w:rFonts w:ascii="Arial" w:hAnsi="Arial" w:cs="Arial"/>
          <w:sz w:val="22"/>
          <w:vertAlign w:val="superscript"/>
        </w:rPr>
        <w:t xml:space="preserve">, </w:t>
      </w:r>
      <w:r w:rsidR="009F3A38">
        <w:rPr>
          <w:rFonts w:ascii="Arial" w:hAnsi="Arial" w:cs="Arial"/>
          <w:sz w:val="22"/>
          <w:vertAlign w:val="superscript"/>
        </w:rPr>
        <w:t>*</w:t>
      </w:r>
      <w:r w:rsidRPr="006A4080">
        <w:rPr>
          <w:rFonts w:ascii="Arial" w:hAnsi="Arial" w:cs="Arial"/>
          <w:sz w:val="22"/>
        </w:rPr>
        <w:t xml:space="preserve"> Yixuan Ma</w:t>
      </w:r>
      <w:r w:rsidR="009F3A38">
        <w:rPr>
          <w:rFonts w:ascii="Arial" w:hAnsi="Arial" w:cs="Arial"/>
          <w:sz w:val="22"/>
        </w:rPr>
        <w:t>,</w:t>
      </w:r>
      <w:r w:rsidRPr="006A4080">
        <w:rPr>
          <w:rFonts w:ascii="Arial" w:hAnsi="Arial" w:cs="Arial"/>
          <w:sz w:val="22"/>
          <w:vertAlign w:val="superscript"/>
        </w:rPr>
        <w:t>a</w:t>
      </w:r>
      <w:r w:rsidRPr="006A4080">
        <w:rPr>
          <w:rFonts w:ascii="Arial" w:hAnsi="Arial" w:cs="Arial"/>
          <w:sz w:val="22"/>
        </w:rPr>
        <w:t xml:space="preserve"> Daria A. Smirnova</w:t>
      </w:r>
      <w:r w:rsidR="009F3A38">
        <w:rPr>
          <w:rFonts w:ascii="Arial" w:hAnsi="Arial" w:cs="Arial"/>
          <w:sz w:val="22"/>
        </w:rPr>
        <w:t>,</w:t>
      </w:r>
      <w:r w:rsidR="009F3A38">
        <w:rPr>
          <w:rFonts w:ascii="Arial" w:hAnsi="Arial" w:cs="Arial"/>
          <w:sz w:val="22"/>
          <w:vertAlign w:val="superscript"/>
        </w:rPr>
        <w:t>c</w:t>
      </w:r>
      <w:r w:rsidRPr="006A4080">
        <w:rPr>
          <w:rFonts w:ascii="Arial" w:hAnsi="Arial" w:cs="Arial"/>
          <w:sz w:val="22"/>
        </w:rPr>
        <w:t xml:space="preserve"> Khosro Zangeneh Kamali</w:t>
      </w:r>
      <w:r w:rsidR="009F3A38">
        <w:rPr>
          <w:rFonts w:ascii="Arial" w:hAnsi="Arial" w:cs="Arial"/>
          <w:sz w:val="22"/>
        </w:rPr>
        <w:t>,</w:t>
      </w:r>
      <w:r w:rsidR="009F3A38">
        <w:rPr>
          <w:rFonts w:ascii="Arial" w:hAnsi="Arial" w:cs="Arial"/>
          <w:sz w:val="22"/>
          <w:vertAlign w:val="superscript"/>
        </w:rPr>
        <w:t>c, d</w:t>
      </w:r>
      <w:r w:rsidRPr="006A4080">
        <w:rPr>
          <w:rFonts w:ascii="Arial" w:hAnsi="Arial" w:cs="Arial"/>
          <w:sz w:val="22"/>
        </w:rPr>
        <w:t xml:space="preserve"> Fu Deng</w:t>
      </w:r>
      <w:r w:rsidR="009F3A38">
        <w:rPr>
          <w:rFonts w:ascii="Arial" w:hAnsi="Arial" w:cs="Arial"/>
          <w:sz w:val="22"/>
        </w:rPr>
        <w:t>,</w:t>
      </w:r>
      <w:r w:rsidRPr="006A4080">
        <w:rPr>
          <w:rFonts w:ascii="Arial" w:hAnsi="Arial" w:cs="Arial"/>
          <w:sz w:val="22"/>
          <w:vertAlign w:val="superscript"/>
        </w:rPr>
        <w:t>a</w:t>
      </w:r>
      <w:r w:rsidRPr="006A4080">
        <w:rPr>
          <w:rFonts w:ascii="Arial" w:hAnsi="Arial" w:cs="Arial"/>
          <w:sz w:val="22"/>
        </w:rPr>
        <w:t xml:space="preserve"> Yan Kei Chiang</w:t>
      </w:r>
      <w:r w:rsidR="009F3A38">
        <w:rPr>
          <w:rFonts w:ascii="Arial" w:hAnsi="Arial" w:cs="Arial"/>
          <w:sz w:val="22"/>
        </w:rPr>
        <w:t>,</w:t>
      </w:r>
      <w:r w:rsidRPr="006A4080">
        <w:rPr>
          <w:rFonts w:ascii="Arial" w:hAnsi="Arial" w:cs="Arial"/>
          <w:sz w:val="22"/>
          <w:vertAlign w:val="superscript"/>
        </w:rPr>
        <w:t>a</w:t>
      </w:r>
      <w:r w:rsidRPr="006A4080">
        <w:rPr>
          <w:rFonts w:ascii="Arial" w:hAnsi="Arial" w:cs="Arial"/>
          <w:sz w:val="22"/>
        </w:rPr>
        <w:t xml:space="preserve"> Lujun Huang</w:t>
      </w:r>
      <w:r w:rsidR="009F3A38">
        <w:rPr>
          <w:rFonts w:ascii="Arial" w:hAnsi="Arial" w:cs="Arial"/>
          <w:sz w:val="22"/>
        </w:rPr>
        <w:t>,</w:t>
      </w:r>
      <w:r w:rsidRPr="006A4080">
        <w:rPr>
          <w:rFonts w:ascii="Arial" w:hAnsi="Arial" w:cs="Arial"/>
          <w:sz w:val="22"/>
          <w:vertAlign w:val="superscript"/>
        </w:rPr>
        <w:t>a</w:t>
      </w:r>
      <w:r w:rsidRPr="006A4080">
        <w:rPr>
          <w:rFonts w:ascii="Arial" w:hAnsi="Arial" w:cs="Arial"/>
          <w:sz w:val="22"/>
        </w:rPr>
        <w:t xml:space="preserve"> Haoyang Zhang</w:t>
      </w:r>
      <w:r w:rsidR="009F3A38">
        <w:rPr>
          <w:rFonts w:ascii="Arial" w:hAnsi="Arial" w:cs="Arial"/>
          <w:sz w:val="22"/>
        </w:rPr>
        <w:t>,</w:t>
      </w:r>
      <w:r w:rsidR="009F3A38">
        <w:rPr>
          <w:rFonts w:ascii="Arial" w:hAnsi="Arial" w:cs="Arial"/>
          <w:sz w:val="22"/>
          <w:vertAlign w:val="superscript"/>
        </w:rPr>
        <w:t>e</w:t>
      </w:r>
      <w:r w:rsidRPr="006A4080">
        <w:rPr>
          <w:rFonts w:ascii="Arial" w:hAnsi="Arial" w:cs="Arial"/>
          <w:sz w:val="22"/>
        </w:rPr>
        <w:t xml:space="preserve"> Stephen Gould</w:t>
      </w:r>
      <w:r w:rsidR="009F3A38">
        <w:rPr>
          <w:rFonts w:ascii="Arial" w:hAnsi="Arial" w:cs="Arial"/>
          <w:sz w:val="22"/>
        </w:rPr>
        <w:t>,</w:t>
      </w:r>
      <w:r w:rsidR="009F3A38">
        <w:rPr>
          <w:rFonts w:ascii="Arial" w:hAnsi="Arial" w:cs="Arial"/>
          <w:sz w:val="22"/>
          <w:vertAlign w:val="superscript"/>
        </w:rPr>
        <w:t>f</w:t>
      </w:r>
      <w:r w:rsidRPr="006A4080">
        <w:rPr>
          <w:rFonts w:ascii="Arial" w:hAnsi="Arial" w:cs="Arial"/>
          <w:sz w:val="22"/>
        </w:rPr>
        <w:t xml:space="preserve"> Dragomir N. Neshev</w:t>
      </w:r>
      <w:r w:rsidR="009F3A38">
        <w:rPr>
          <w:rFonts w:ascii="Arial" w:hAnsi="Arial" w:cs="Arial"/>
          <w:sz w:val="22"/>
        </w:rPr>
        <w:t>,</w:t>
      </w:r>
      <w:r w:rsidR="009F3A38">
        <w:rPr>
          <w:rFonts w:ascii="Arial" w:hAnsi="Arial" w:cs="Arial"/>
          <w:sz w:val="22"/>
          <w:vertAlign w:val="superscript"/>
        </w:rPr>
        <w:t>c</w:t>
      </w:r>
      <w:r w:rsidR="002039C3" w:rsidRPr="006A4080">
        <w:rPr>
          <w:rFonts w:ascii="Arial" w:hAnsi="Arial" w:cs="Arial"/>
          <w:sz w:val="22"/>
          <w:vertAlign w:val="superscript"/>
        </w:rPr>
        <w:t xml:space="preserve">, </w:t>
      </w:r>
      <w:r w:rsidR="009F3A38">
        <w:rPr>
          <w:rFonts w:ascii="Arial" w:hAnsi="Arial" w:cs="Arial"/>
          <w:sz w:val="22"/>
          <w:vertAlign w:val="superscript"/>
        </w:rPr>
        <w:t>d</w:t>
      </w:r>
      <w:r w:rsidRPr="006A4080">
        <w:rPr>
          <w:rFonts w:ascii="Arial" w:hAnsi="Arial" w:cs="Arial"/>
          <w:sz w:val="22"/>
        </w:rPr>
        <w:t xml:space="preserve"> and Andrey E. Miroshnichenko</w:t>
      </w:r>
      <w:r w:rsidRPr="006A4080">
        <w:rPr>
          <w:rFonts w:ascii="Arial" w:hAnsi="Arial" w:cs="Arial"/>
          <w:sz w:val="22"/>
          <w:vertAlign w:val="superscript"/>
        </w:rPr>
        <w:t>a,</w:t>
      </w:r>
      <w:r w:rsidRPr="006A4080">
        <w:rPr>
          <w:rFonts w:ascii="Cambria Math" w:hAnsi="Cambria Math" w:cs="Cambria Math"/>
          <w:sz w:val="22"/>
          <w:vertAlign w:val="superscript"/>
        </w:rPr>
        <w:t>∗</w:t>
      </w:r>
    </w:p>
    <w:p w14:paraId="247DDCEC" w14:textId="3FB59CF4" w:rsidR="002039C3" w:rsidRDefault="002039C3" w:rsidP="002039C3">
      <w:pPr>
        <w:pStyle w:val="RSCB01ARTAbstract"/>
        <w:rPr>
          <w:rFonts w:ascii="Arial" w:hAnsi="Arial" w:cs="Arial"/>
          <w:sz w:val="22"/>
        </w:rPr>
      </w:pPr>
      <w:r w:rsidRPr="006A4080">
        <w:rPr>
          <w:rFonts w:ascii="Arial" w:hAnsi="Arial" w:cs="Arial"/>
          <w:sz w:val="22"/>
          <w:vertAlign w:val="superscript"/>
        </w:rPr>
        <w:t>a</w:t>
      </w:r>
      <w:r w:rsidRPr="006A4080">
        <w:rPr>
          <w:rFonts w:ascii="Arial" w:hAnsi="Arial" w:cs="Arial"/>
          <w:sz w:val="22"/>
        </w:rPr>
        <w:t>University of New South Wales, School of Engineering and Information Technology, Canberra, Australia</w:t>
      </w:r>
    </w:p>
    <w:p w14:paraId="6251897F" w14:textId="4B3B61D9" w:rsidR="009F3A38" w:rsidRPr="006A4080" w:rsidRDefault="009F3A38" w:rsidP="002039C3">
      <w:pPr>
        <w:pStyle w:val="RSCB01ARTAbstract"/>
        <w:rPr>
          <w:rFonts w:ascii="Arial" w:hAnsi="Arial" w:cs="Arial"/>
          <w:sz w:val="22"/>
        </w:rPr>
      </w:pPr>
      <w:r>
        <w:rPr>
          <w:rFonts w:ascii="Arial" w:hAnsi="Arial" w:cs="Arial"/>
          <w:sz w:val="22"/>
          <w:vertAlign w:val="superscript"/>
        </w:rPr>
        <w:t>b</w:t>
      </w:r>
      <w:r w:rsidRPr="006A4080">
        <w:rPr>
          <w:rFonts w:ascii="Arial" w:hAnsi="Arial" w:cs="Arial"/>
          <w:sz w:val="22"/>
        </w:rPr>
        <w:t>Nottingham Trent University, School of Science &amp; Technology, Department of Engineering, Advanced Optics and Photonics Laboratory, Nottingham, United Kingdom</w:t>
      </w:r>
    </w:p>
    <w:p w14:paraId="0B912274" w14:textId="419E8A23" w:rsidR="002039C3" w:rsidRDefault="009F3A38" w:rsidP="002039C3">
      <w:pPr>
        <w:pStyle w:val="RSCB01ARTAbstract"/>
        <w:rPr>
          <w:rFonts w:ascii="Arial" w:hAnsi="Arial" w:cs="Arial"/>
          <w:sz w:val="22"/>
        </w:rPr>
      </w:pPr>
      <w:r>
        <w:rPr>
          <w:rFonts w:ascii="Arial" w:hAnsi="Arial" w:cs="Arial"/>
          <w:sz w:val="22"/>
          <w:vertAlign w:val="superscript"/>
        </w:rPr>
        <w:t>c</w:t>
      </w:r>
      <w:r w:rsidR="002039C3" w:rsidRPr="006A4080">
        <w:rPr>
          <w:rFonts w:ascii="Arial" w:hAnsi="Arial" w:cs="Arial"/>
          <w:sz w:val="22"/>
        </w:rPr>
        <w:t>Australian National University, Research School of Physics, Nonlinear Physics Centre, Canberra, Australia</w:t>
      </w:r>
    </w:p>
    <w:p w14:paraId="17441E62" w14:textId="7C01212E" w:rsidR="00EA5120" w:rsidRPr="006A4080" w:rsidRDefault="009F3A38" w:rsidP="002039C3">
      <w:pPr>
        <w:pStyle w:val="RSCB01ARTAbstract"/>
        <w:rPr>
          <w:rFonts w:ascii="Arial" w:hAnsi="Arial" w:cs="Arial"/>
          <w:sz w:val="22"/>
        </w:rPr>
      </w:pPr>
      <w:r>
        <w:rPr>
          <w:rFonts w:ascii="Arial" w:hAnsi="Arial" w:cs="Arial"/>
          <w:sz w:val="22"/>
          <w:vertAlign w:val="superscript"/>
        </w:rPr>
        <w:t>d</w:t>
      </w:r>
      <w:r w:rsidR="00EA5120" w:rsidRPr="006A4080">
        <w:rPr>
          <w:rFonts w:ascii="Arial" w:hAnsi="Arial" w:cs="Arial"/>
          <w:sz w:val="22"/>
        </w:rPr>
        <w:t>Australian National University, Research School of Physics, ARC Centre of Excellence for Transformative Meta-Optical Systems (TMOS), Canberra, Australia</w:t>
      </w:r>
    </w:p>
    <w:p w14:paraId="59E37203" w14:textId="4A31C54D" w:rsidR="002039C3" w:rsidRPr="006A4080" w:rsidRDefault="009F3A38" w:rsidP="002039C3">
      <w:pPr>
        <w:pStyle w:val="RSCB01ARTAbstract"/>
        <w:rPr>
          <w:rFonts w:ascii="Arial" w:hAnsi="Arial" w:cs="Arial"/>
          <w:sz w:val="22"/>
        </w:rPr>
      </w:pPr>
      <w:r>
        <w:rPr>
          <w:rFonts w:ascii="Arial" w:hAnsi="Arial" w:cs="Arial"/>
          <w:sz w:val="22"/>
          <w:vertAlign w:val="superscript"/>
        </w:rPr>
        <w:t>e</w:t>
      </w:r>
      <w:r w:rsidR="002039C3" w:rsidRPr="006A4080">
        <w:rPr>
          <w:rFonts w:ascii="Arial" w:hAnsi="Arial" w:cs="Arial"/>
          <w:sz w:val="22"/>
        </w:rPr>
        <w:t>Queensland University of Technology, School of Electrical Engineering and Computer Science, Brisbane, Queensland, Australia</w:t>
      </w:r>
    </w:p>
    <w:p w14:paraId="58954C39" w14:textId="30A5C450" w:rsidR="002039C3" w:rsidRDefault="009F3A38" w:rsidP="000833D7">
      <w:pPr>
        <w:pStyle w:val="RSCB01ARTAbstract"/>
        <w:rPr>
          <w:rFonts w:ascii="Arial" w:hAnsi="Arial" w:cs="Arial"/>
          <w:sz w:val="22"/>
        </w:rPr>
      </w:pPr>
      <w:r>
        <w:rPr>
          <w:rFonts w:ascii="Arial" w:hAnsi="Arial" w:cs="Arial"/>
          <w:sz w:val="22"/>
          <w:vertAlign w:val="superscript"/>
        </w:rPr>
        <w:t>f</w:t>
      </w:r>
      <w:r w:rsidR="002039C3" w:rsidRPr="006A4080">
        <w:rPr>
          <w:rFonts w:ascii="Arial" w:hAnsi="Arial" w:cs="Arial"/>
          <w:sz w:val="22"/>
        </w:rPr>
        <w:t>Australian National University, College of Engineering and Computer Science, Canberra, Australia</w:t>
      </w:r>
    </w:p>
    <w:p w14:paraId="6268ECEE" w14:textId="77777777" w:rsidR="009F3A38" w:rsidRPr="006A4080" w:rsidRDefault="009F3A38" w:rsidP="000833D7">
      <w:pPr>
        <w:pStyle w:val="RSCB01ARTAbstract"/>
        <w:rPr>
          <w:rFonts w:ascii="Arial" w:hAnsi="Arial" w:cs="Arial"/>
          <w:sz w:val="22"/>
        </w:rPr>
      </w:pPr>
    </w:p>
    <w:p w14:paraId="5A2C82C5" w14:textId="30D127DD" w:rsidR="000833D7" w:rsidRPr="006A4080" w:rsidRDefault="001128F3" w:rsidP="000833D7">
      <w:pPr>
        <w:pStyle w:val="RSCB01ARTAbstract"/>
        <w:rPr>
          <w:sz w:val="22"/>
        </w:rPr>
      </w:pPr>
      <w:r w:rsidRPr="006A4080">
        <w:rPr>
          <w:rFonts w:ascii="Arial" w:hAnsi="Arial" w:cs="Arial"/>
          <w:sz w:val="22"/>
        </w:rPr>
        <w:t>*</w:t>
      </w:r>
      <w:r w:rsidR="00554C9D" w:rsidRPr="006A4080">
        <w:rPr>
          <w:sz w:val="22"/>
        </w:rPr>
        <w:t>: mohsen.rahmani@anu.edu.au; andrey.miroshnichenko@unsw.edu.au</w:t>
      </w:r>
    </w:p>
    <w:p w14:paraId="2BFB5075" w14:textId="77777777" w:rsidR="00554C9D" w:rsidRPr="006F5761" w:rsidRDefault="00554C9D" w:rsidP="000833D7">
      <w:pPr>
        <w:pStyle w:val="RSCB01ARTAbstract"/>
        <w:rPr>
          <w:rFonts w:ascii="Arial" w:hAnsi="Arial" w:cs="Arial"/>
          <w:sz w:val="20"/>
        </w:rPr>
      </w:pPr>
    </w:p>
    <w:p w14:paraId="65746615" w14:textId="77777777" w:rsidR="00AD1919" w:rsidRPr="006F5761" w:rsidRDefault="00AD1919" w:rsidP="00AD1919">
      <w:pPr>
        <w:widowControl/>
        <w:rPr>
          <w:rFonts w:ascii="Arial" w:eastAsia="MS Mincho" w:hAnsi="Arial" w:cs="Arial"/>
          <w:sz w:val="24"/>
          <w:szCs w:val="24"/>
          <w:lang w:val="en-GB" w:eastAsia="ja-JP"/>
        </w:rPr>
      </w:pPr>
    </w:p>
    <w:p w14:paraId="11642E7C" w14:textId="77777777" w:rsidR="00AD1919" w:rsidRPr="006F5761" w:rsidRDefault="00AD1919">
      <w:pPr>
        <w:widowControl/>
        <w:spacing w:after="160" w:line="259" w:lineRule="auto"/>
        <w:rPr>
          <w:rFonts w:ascii="Arial" w:hAnsi="Arial" w:cs="Arial"/>
          <w:sz w:val="32"/>
          <w:szCs w:val="32"/>
        </w:rPr>
      </w:pPr>
      <w:r w:rsidRPr="006F5761">
        <w:rPr>
          <w:rFonts w:ascii="Arial" w:hAnsi="Arial" w:cs="Arial"/>
          <w:sz w:val="32"/>
          <w:szCs w:val="32"/>
        </w:rPr>
        <w:br w:type="page"/>
      </w:r>
    </w:p>
    <w:p w14:paraId="129A2142" w14:textId="77777777" w:rsidR="00C464B2" w:rsidRDefault="00C464B2" w:rsidP="000833D7">
      <w:pPr>
        <w:rPr>
          <w:rFonts w:ascii="Arial" w:hAnsi="Arial" w:cs="Arial"/>
          <w:sz w:val="24"/>
          <w:szCs w:val="24"/>
        </w:rPr>
      </w:pPr>
    </w:p>
    <w:p w14:paraId="54319460" w14:textId="77777777" w:rsidR="00C464B2" w:rsidRDefault="00C464B2" w:rsidP="000833D7">
      <w:pPr>
        <w:rPr>
          <w:rFonts w:ascii="Arial" w:hAnsi="Arial" w:cs="Arial"/>
          <w:sz w:val="24"/>
          <w:szCs w:val="24"/>
        </w:rPr>
      </w:pPr>
    </w:p>
    <w:p w14:paraId="36628114" w14:textId="3DFAA8FC" w:rsidR="006E39ED" w:rsidRPr="006F5761" w:rsidRDefault="0096546E" w:rsidP="000833D7">
      <w:pPr>
        <w:rPr>
          <w:rFonts w:ascii="Arial" w:hAnsi="Arial" w:cs="Arial"/>
          <w:sz w:val="24"/>
          <w:szCs w:val="24"/>
        </w:rPr>
      </w:pPr>
      <w:r w:rsidRPr="006F5761">
        <w:rPr>
          <w:rFonts w:ascii="Arial" w:hAnsi="Arial" w:cs="Arial"/>
          <w:sz w:val="24"/>
          <w:szCs w:val="24"/>
        </w:rPr>
        <w:t>Contents</w:t>
      </w:r>
      <w:r w:rsidR="000833D7" w:rsidRPr="006F5761">
        <w:rPr>
          <w:rFonts w:ascii="Arial" w:hAnsi="Arial" w:cs="Arial"/>
          <w:sz w:val="24"/>
          <w:szCs w:val="24"/>
        </w:rPr>
        <w:t>:</w:t>
      </w:r>
    </w:p>
    <w:p w14:paraId="73B17198" w14:textId="77777777" w:rsidR="006E39ED" w:rsidRPr="006F5761" w:rsidRDefault="006E39ED" w:rsidP="00D8116A">
      <w:pPr>
        <w:pStyle w:val="ListParagraph"/>
        <w:spacing w:line="360" w:lineRule="auto"/>
        <w:rPr>
          <w:rFonts w:ascii="Arial" w:hAnsi="Arial" w:cs="Arial"/>
          <w:b/>
          <w:sz w:val="24"/>
          <w:szCs w:val="24"/>
        </w:rPr>
      </w:pPr>
    </w:p>
    <w:p w14:paraId="5D8E99AE" w14:textId="1F612C3F" w:rsidR="00D41B96" w:rsidRPr="00592303" w:rsidRDefault="00D41B96" w:rsidP="00D41B96">
      <w:pPr>
        <w:pStyle w:val="ListParagraph"/>
        <w:numPr>
          <w:ilvl w:val="0"/>
          <w:numId w:val="17"/>
        </w:numPr>
        <w:rPr>
          <w:rFonts w:ascii="Arial" w:hAnsi="Arial" w:cs="Arial"/>
          <w:sz w:val="24"/>
          <w:szCs w:val="24"/>
        </w:rPr>
      </w:pPr>
      <w:bookmarkStart w:id="0" w:name="OLE_LINK4"/>
      <w:r>
        <w:rPr>
          <w:rFonts w:ascii="Arial" w:hAnsi="Arial" w:cs="Arial"/>
          <w:b/>
          <w:sz w:val="24"/>
          <w:szCs w:val="24"/>
        </w:rPr>
        <w:t xml:space="preserve">Band structure and near-field distributions of the Si </w:t>
      </w:r>
      <w:proofErr w:type="spellStart"/>
      <w:r>
        <w:rPr>
          <w:rFonts w:ascii="Arial" w:hAnsi="Arial" w:cs="Arial"/>
          <w:b/>
          <w:sz w:val="24"/>
          <w:szCs w:val="24"/>
        </w:rPr>
        <w:t>nanobar</w:t>
      </w:r>
      <w:proofErr w:type="spellEnd"/>
      <w:r>
        <w:rPr>
          <w:rFonts w:ascii="Arial" w:hAnsi="Arial" w:cs="Arial"/>
          <w:b/>
          <w:sz w:val="24"/>
          <w:szCs w:val="24"/>
        </w:rPr>
        <w:t xml:space="preserve"> </w:t>
      </w:r>
      <w:proofErr w:type="spellStart"/>
      <w:r>
        <w:rPr>
          <w:rFonts w:ascii="Arial" w:hAnsi="Arial" w:cs="Arial"/>
          <w:b/>
          <w:sz w:val="24"/>
          <w:szCs w:val="24"/>
        </w:rPr>
        <w:t>metasurface</w:t>
      </w:r>
      <w:proofErr w:type="spellEnd"/>
    </w:p>
    <w:p w14:paraId="42AA8665" w14:textId="77777777" w:rsidR="00D41B96" w:rsidRPr="00592303" w:rsidRDefault="00D41B96" w:rsidP="00D41B96">
      <w:pPr>
        <w:pStyle w:val="ListParagraph"/>
        <w:rPr>
          <w:rFonts w:ascii="Arial" w:hAnsi="Arial" w:cs="Arial"/>
          <w:sz w:val="24"/>
          <w:szCs w:val="24"/>
        </w:rPr>
      </w:pPr>
    </w:p>
    <w:p w14:paraId="22F2B6E5" w14:textId="77777777" w:rsidR="00D41B96" w:rsidRPr="00592303" w:rsidRDefault="00D41B96" w:rsidP="00D41B96">
      <w:pPr>
        <w:pStyle w:val="ListParagraph"/>
        <w:numPr>
          <w:ilvl w:val="0"/>
          <w:numId w:val="17"/>
        </w:numPr>
        <w:rPr>
          <w:rFonts w:ascii="Arial" w:hAnsi="Arial" w:cs="Arial"/>
          <w:sz w:val="24"/>
          <w:szCs w:val="24"/>
        </w:rPr>
      </w:pPr>
      <w:r w:rsidRPr="00592303">
        <w:rPr>
          <w:rFonts w:ascii="Arial" w:hAnsi="Arial" w:cs="Arial"/>
          <w:b/>
          <w:sz w:val="24"/>
          <w:szCs w:val="24"/>
        </w:rPr>
        <w:t>Forward neural network prediction</w:t>
      </w:r>
    </w:p>
    <w:p w14:paraId="545F3FBD" w14:textId="77777777" w:rsidR="00D41B96" w:rsidRPr="00C464B2" w:rsidRDefault="00D41B96" w:rsidP="00D41B96">
      <w:pPr>
        <w:pStyle w:val="ListParagraph"/>
        <w:rPr>
          <w:rFonts w:ascii="Arial" w:hAnsi="Arial" w:cs="Arial"/>
          <w:b/>
          <w:sz w:val="24"/>
          <w:szCs w:val="24"/>
        </w:rPr>
      </w:pPr>
    </w:p>
    <w:p w14:paraId="651D199D" w14:textId="28BC20C7" w:rsidR="00D41B96" w:rsidRDefault="00D41B96" w:rsidP="00460BDB">
      <w:pPr>
        <w:pStyle w:val="ListParagraph"/>
        <w:numPr>
          <w:ilvl w:val="0"/>
          <w:numId w:val="17"/>
        </w:numPr>
        <w:rPr>
          <w:rFonts w:ascii="Arial" w:hAnsi="Arial" w:cs="Arial"/>
          <w:b/>
          <w:sz w:val="24"/>
          <w:szCs w:val="24"/>
        </w:rPr>
      </w:pPr>
      <w:r w:rsidRPr="00C464B2">
        <w:rPr>
          <w:rFonts w:ascii="Arial" w:hAnsi="Arial" w:cs="Arial"/>
          <w:b/>
          <w:sz w:val="24"/>
          <w:szCs w:val="24"/>
        </w:rPr>
        <w:t xml:space="preserve">Multipolar structures for three different </w:t>
      </w:r>
      <w:proofErr w:type="spellStart"/>
      <w:r w:rsidRPr="00C464B2">
        <w:rPr>
          <w:rFonts w:ascii="Arial" w:hAnsi="Arial" w:cs="Arial"/>
          <w:b/>
          <w:sz w:val="24"/>
          <w:szCs w:val="24"/>
        </w:rPr>
        <w:t>metasurfaces</w:t>
      </w:r>
      <w:proofErr w:type="spellEnd"/>
    </w:p>
    <w:p w14:paraId="0B9566E0" w14:textId="77777777" w:rsidR="00C840F0" w:rsidRPr="00C840F0" w:rsidRDefault="00C840F0" w:rsidP="00C840F0">
      <w:pPr>
        <w:pStyle w:val="ListParagraph"/>
        <w:rPr>
          <w:rFonts w:ascii="Arial" w:hAnsi="Arial" w:cs="Arial"/>
          <w:b/>
          <w:sz w:val="24"/>
          <w:szCs w:val="24"/>
        </w:rPr>
      </w:pPr>
    </w:p>
    <w:p w14:paraId="54423919" w14:textId="3228179F" w:rsidR="00C840F0" w:rsidRPr="00C840F0" w:rsidRDefault="00C840F0" w:rsidP="00C840F0">
      <w:pPr>
        <w:pStyle w:val="ListParagraph"/>
        <w:widowControl/>
        <w:numPr>
          <w:ilvl w:val="0"/>
          <w:numId w:val="17"/>
        </w:numPr>
        <w:spacing w:after="160" w:line="259" w:lineRule="auto"/>
        <w:rPr>
          <w:rFonts w:ascii="Arial" w:hAnsi="Arial" w:cs="Arial"/>
          <w:b/>
          <w:sz w:val="24"/>
          <w:szCs w:val="24"/>
        </w:rPr>
      </w:pPr>
      <w:r>
        <w:rPr>
          <w:rFonts w:ascii="Arial" w:hAnsi="Arial" w:cs="Arial"/>
          <w:b/>
          <w:sz w:val="24"/>
          <w:szCs w:val="24"/>
        </w:rPr>
        <w:t xml:space="preserve">Linear properties and Q-factor estimation for the fabricated </w:t>
      </w:r>
      <w:proofErr w:type="spellStart"/>
      <w:r>
        <w:rPr>
          <w:rFonts w:ascii="Arial" w:hAnsi="Arial" w:cs="Arial"/>
          <w:b/>
          <w:sz w:val="24"/>
          <w:szCs w:val="24"/>
        </w:rPr>
        <w:t>metasurface</w:t>
      </w:r>
      <w:proofErr w:type="spellEnd"/>
      <w:r>
        <w:rPr>
          <w:rFonts w:ascii="Arial" w:hAnsi="Arial" w:cs="Arial"/>
          <w:b/>
          <w:sz w:val="24"/>
          <w:szCs w:val="24"/>
        </w:rPr>
        <w:t xml:space="preserve"> sample</w:t>
      </w:r>
    </w:p>
    <w:p w14:paraId="286C81B7" w14:textId="77777777" w:rsidR="00D41B96" w:rsidRPr="00C464B2" w:rsidRDefault="00D41B96" w:rsidP="00D41B96">
      <w:pPr>
        <w:pStyle w:val="ListParagraph"/>
        <w:rPr>
          <w:rFonts w:ascii="Arial" w:hAnsi="Arial" w:cs="Arial"/>
          <w:b/>
          <w:sz w:val="24"/>
          <w:szCs w:val="24"/>
        </w:rPr>
      </w:pPr>
    </w:p>
    <w:p w14:paraId="65B90F9D" w14:textId="77777777" w:rsidR="00D41B96" w:rsidRDefault="00D41B96" w:rsidP="00460BDB">
      <w:pPr>
        <w:pStyle w:val="ListParagraph"/>
        <w:numPr>
          <w:ilvl w:val="0"/>
          <w:numId w:val="17"/>
        </w:numPr>
        <w:rPr>
          <w:rFonts w:ascii="Arial" w:hAnsi="Arial" w:cs="Arial"/>
          <w:b/>
          <w:sz w:val="24"/>
          <w:szCs w:val="24"/>
        </w:rPr>
      </w:pPr>
      <w:r w:rsidRPr="00C464B2">
        <w:rPr>
          <w:rFonts w:ascii="Arial" w:hAnsi="Arial" w:cs="Arial"/>
          <w:b/>
          <w:sz w:val="24"/>
          <w:szCs w:val="24"/>
        </w:rPr>
        <w:t>Experimental setup for nonlinear measurements</w:t>
      </w:r>
    </w:p>
    <w:p w14:paraId="0798D47A" w14:textId="77777777" w:rsidR="00D41B96" w:rsidRPr="00C464B2" w:rsidRDefault="00D41B96" w:rsidP="00D41B96">
      <w:pPr>
        <w:pStyle w:val="ListParagraph"/>
        <w:rPr>
          <w:rFonts w:ascii="Arial" w:hAnsi="Arial" w:cs="Arial"/>
          <w:b/>
          <w:sz w:val="24"/>
          <w:szCs w:val="24"/>
        </w:rPr>
      </w:pPr>
    </w:p>
    <w:p w14:paraId="0D1C0904" w14:textId="64B4A757" w:rsidR="00D41B96" w:rsidRDefault="00270A51" w:rsidP="00460BDB">
      <w:pPr>
        <w:pStyle w:val="ListParagraph"/>
        <w:numPr>
          <w:ilvl w:val="0"/>
          <w:numId w:val="17"/>
        </w:numPr>
        <w:rPr>
          <w:rFonts w:ascii="Arial" w:hAnsi="Arial" w:cs="Arial"/>
          <w:b/>
          <w:sz w:val="24"/>
          <w:szCs w:val="24"/>
        </w:rPr>
      </w:pPr>
      <w:r>
        <w:rPr>
          <w:rFonts w:ascii="Arial" w:hAnsi="Arial" w:cs="Arial"/>
          <w:b/>
          <w:sz w:val="24"/>
          <w:szCs w:val="24"/>
        </w:rPr>
        <w:t>Third-Harmonic Generation</w:t>
      </w:r>
    </w:p>
    <w:p w14:paraId="079296E1" w14:textId="77777777" w:rsidR="00D41B96" w:rsidRPr="004F7A9A" w:rsidRDefault="00D41B96" w:rsidP="00D41B96">
      <w:pPr>
        <w:pStyle w:val="ListParagraph"/>
        <w:rPr>
          <w:rFonts w:ascii="Arial" w:hAnsi="Arial" w:cs="Arial"/>
          <w:b/>
          <w:sz w:val="24"/>
          <w:szCs w:val="24"/>
        </w:rPr>
      </w:pPr>
    </w:p>
    <w:p w14:paraId="1DB2E09A" w14:textId="77777777" w:rsidR="00D41B96" w:rsidRPr="004F7A9A" w:rsidRDefault="00D41B96" w:rsidP="00460BDB">
      <w:pPr>
        <w:pStyle w:val="ListParagraph"/>
        <w:numPr>
          <w:ilvl w:val="0"/>
          <w:numId w:val="17"/>
        </w:numPr>
        <w:spacing w:line="480" w:lineRule="auto"/>
        <w:rPr>
          <w:rFonts w:ascii="Arial" w:hAnsi="Arial" w:cs="Arial"/>
          <w:b/>
          <w:sz w:val="24"/>
          <w:szCs w:val="24"/>
        </w:rPr>
      </w:pPr>
      <w:r>
        <w:rPr>
          <w:rFonts w:ascii="Arial" w:hAnsi="Arial" w:cs="Arial"/>
          <w:b/>
          <w:sz w:val="24"/>
          <w:szCs w:val="24"/>
        </w:rPr>
        <w:t xml:space="preserve">Estimation of optical response feedback of the mechanical vibration on the </w:t>
      </w:r>
      <w:proofErr w:type="spellStart"/>
      <w:r>
        <w:rPr>
          <w:rFonts w:ascii="Arial" w:hAnsi="Arial" w:cs="Arial"/>
          <w:b/>
          <w:sz w:val="24"/>
          <w:szCs w:val="24"/>
        </w:rPr>
        <w:t>metasurface</w:t>
      </w:r>
      <w:proofErr w:type="spellEnd"/>
    </w:p>
    <w:p w14:paraId="1B23B6E8" w14:textId="77777777" w:rsidR="00D62399" w:rsidRPr="006F5761" w:rsidRDefault="00D62399" w:rsidP="00D62399">
      <w:pPr>
        <w:pStyle w:val="ListParagraph"/>
        <w:spacing w:line="480" w:lineRule="auto"/>
        <w:rPr>
          <w:rFonts w:ascii="Arial" w:hAnsi="Arial" w:cs="Arial"/>
          <w:sz w:val="28"/>
          <w:szCs w:val="28"/>
        </w:rPr>
      </w:pPr>
    </w:p>
    <w:bookmarkEnd w:id="0"/>
    <w:p w14:paraId="791BC913" w14:textId="77777777" w:rsidR="0096546E" w:rsidRPr="006F5761" w:rsidRDefault="0096546E" w:rsidP="0096546E">
      <w:pPr>
        <w:rPr>
          <w:rFonts w:ascii="Arial" w:hAnsi="Arial" w:cs="Arial"/>
          <w:sz w:val="24"/>
          <w:szCs w:val="24"/>
        </w:rPr>
      </w:pPr>
    </w:p>
    <w:p w14:paraId="39FDCDEC" w14:textId="77777777" w:rsidR="0096546E" w:rsidRPr="006F5761" w:rsidRDefault="0096546E" w:rsidP="0096546E">
      <w:pPr>
        <w:rPr>
          <w:rFonts w:ascii="Arial" w:hAnsi="Arial" w:cs="Arial"/>
          <w:sz w:val="24"/>
          <w:szCs w:val="24"/>
        </w:rPr>
      </w:pPr>
    </w:p>
    <w:p w14:paraId="59449FA6" w14:textId="627EC9E3" w:rsidR="00637FEF" w:rsidRPr="006F5761" w:rsidRDefault="0096546E">
      <w:pPr>
        <w:widowControl/>
        <w:spacing w:after="160" w:line="259" w:lineRule="auto"/>
        <w:rPr>
          <w:rFonts w:ascii="Arial" w:hAnsi="Arial" w:cs="Arial"/>
          <w:sz w:val="24"/>
          <w:szCs w:val="24"/>
        </w:rPr>
      </w:pPr>
      <w:r w:rsidRPr="006F5761">
        <w:rPr>
          <w:rFonts w:ascii="Arial" w:hAnsi="Arial" w:cs="Arial"/>
          <w:sz w:val="24"/>
          <w:szCs w:val="24"/>
        </w:rPr>
        <w:br w:type="page"/>
      </w:r>
    </w:p>
    <w:p w14:paraId="620ABD01" w14:textId="5101A84D" w:rsidR="00270A51" w:rsidRPr="00592303" w:rsidRDefault="00270A51" w:rsidP="00270A51">
      <w:pPr>
        <w:pStyle w:val="ListParagraph"/>
        <w:numPr>
          <w:ilvl w:val="0"/>
          <w:numId w:val="20"/>
        </w:numPr>
        <w:rPr>
          <w:rFonts w:ascii="Arial" w:hAnsi="Arial" w:cs="Arial"/>
          <w:sz w:val="24"/>
          <w:szCs w:val="24"/>
        </w:rPr>
      </w:pPr>
      <w:bookmarkStart w:id="1" w:name="OLE_LINK1"/>
      <w:r>
        <w:rPr>
          <w:rFonts w:ascii="Arial" w:hAnsi="Arial" w:cs="Arial"/>
          <w:b/>
          <w:sz w:val="24"/>
          <w:szCs w:val="24"/>
        </w:rPr>
        <w:lastRenderedPageBreak/>
        <w:t xml:space="preserve">Band structure and near-field distributions of the Si </w:t>
      </w:r>
      <w:proofErr w:type="spellStart"/>
      <w:r>
        <w:rPr>
          <w:rFonts w:ascii="Arial" w:hAnsi="Arial" w:cs="Arial"/>
          <w:b/>
          <w:sz w:val="24"/>
          <w:szCs w:val="24"/>
        </w:rPr>
        <w:t>nanobar</w:t>
      </w:r>
      <w:proofErr w:type="spellEnd"/>
      <w:r>
        <w:rPr>
          <w:rFonts w:ascii="Arial" w:hAnsi="Arial" w:cs="Arial"/>
          <w:b/>
          <w:sz w:val="24"/>
          <w:szCs w:val="24"/>
        </w:rPr>
        <w:t xml:space="preserve"> </w:t>
      </w:r>
      <w:proofErr w:type="spellStart"/>
      <w:r>
        <w:rPr>
          <w:rFonts w:ascii="Arial" w:hAnsi="Arial" w:cs="Arial"/>
          <w:b/>
          <w:sz w:val="24"/>
          <w:szCs w:val="24"/>
        </w:rPr>
        <w:t>metasurface</w:t>
      </w:r>
      <w:proofErr w:type="spellEnd"/>
    </w:p>
    <w:p w14:paraId="554C5735" w14:textId="36E3F3BF" w:rsidR="001C3663" w:rsidRPr="006F5761" w:rsidRDefault="001C3663" w:rsidP="00270A51">
      <w:pPr>
        <w:pStyle w:val="ListParagraph"/>
        <w:rPr>
          <w:rFonts w:ascii="Arial" w:hAnsi="Arial" w:cs="Arial"/>
          <w:sz w:val="24"/>
          <w:szCs w:val="24"/>
        </w:rPr>
      </w:pPr>
    </w:p>
    <w:bookmarkEnd w:id="1"/>
    <w:p w14:paraId="14FCCBD2" w14:textId="77777777" w:rsidR="00D41B96" w:rsidRDefault="00D41B96" w:rsidP="00E84DF3">
      <w:pPr>
        <w:widowControl/>
        <w:spacing w:after="160" w:line="259" w:lineRule="auto"/>
        <w:jc w:val="both"/>
        <w:rPr>
          <w:rFonts w:ascii="Arial" w:hAnsi="Arial" w:cs="Arial"/>
          <w:sz w:val="24"/>
          <w:szCs w:val="24"/>
        </w:rPr>
      </w:pPr>
    </w:p>
    <w:p w14:paraId="13F47D13" w14:textId="77777777" w:rsidR="00D41B96" w:rsidRPr="00836DC6" w:rsidRDefault="00D41B96" w:rsidP="00D41B96">
      <w:pPr>
        <w:widowControl/>
        <w:spacing w:after="160" w:line="259" w:lineRule="auto"/>
        <w:jc w:val="both"/>
        <w:rPr>
          <w:rFonts w:ascii="Arial" w:hAnsi="Arial" w:cs="Arial"/>
        </w:rPr>
      </w:pPr>
      <w:r w:rsidRPr="00836DC6">
        <w:rPr>
          <w:rFonts w:ascii="Arial" w:hAnsi="Arial" w:cs="Arial"/>
        </w:rPr>
        <w:t>Fig. S1 gives the electric near-fields comparison between the case for y-polarized pump and x-polarized pump incidence. As can be seen, strong electric field confinement and enhancement is obtained for y-polarized pump incidence. No significant electric field enhancement is observed inside the nanostructures for x-polarized pump incidence.</w:t>
      </w:r>
    </w:p>
    <w:p w14:paraId="256EF036" w14:textId="77777777" w:rsidR="00D41B96" w:rsidRPr="00836DC6" w:rsidRDefault="00D41B96" w:rsidP="00D41B96">
      <w:pPr>
        <w:widowControl/>
        <w:spacing w:after="160" w:line="259" w:lineRule="auto"/>
        <w:jc w:val="center"/>
        <w:rPr>
          <w:rFonts w:ascii="Arial" w:hAnsi="Arial" w:cs="Arial"/>
        </w:rPr>
      </w:pPr>
      <w:r w:rsidRPr="00836DC6">
        <w:rPr>
          <w:noProof/>
          <w:lang w:val="en-AU" w:eastAsia="en-AU"/>
        </w:rPr>
        <w:drawing>
          <wp:inline distT="0" distB="0" distL="0" distR="0" wp14:anchorId="64804894" wp14:editId="286D3081">
            <wp:extent cx="5040000" cy="241303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31" r="6769"/>
                    <a:stretch/>
                  </pic:blipFill>
                  <pic:spPr bwMode="auto">
                    <a:xfrm>
                      <a:off x="0" y="0"/>
                      <a:ext cx="5040000" cy="2413036"/>
                    </a:xfrm>
                    <a:prstGeom prst="rect">
                      <a:avLst/>
                    </a:prstGeom>
                    <a:noFill/>
                    <a:ln>
                      <a:noFill/>
                    </a:ln>
                    <a:extLst>
                      <a:ext uri="{53640926-AAD7-44D8-BBD7-CCE9431645EC}">
                        <a14:shadowObscured xmlns:a14="http://schemas.microsoft.com/office/drawing/2010/main"/>
                      </a:ext>
                    </a:extLst>
                  </pic:spPr>
                </pic:pic>
              </a:graphicData>
            </a:graphic>
          </wp:inline>
        </w:drawing>
      </w:r>
    </w:p>
    <w:p w14:paraId="2C0204D6" w14:textId="77777777" w:rsidR="00D41B96" w:rsidRPr="00836DC6" w:rsidRDefault="00D41B96" w:rsidP="00D41B96">
      <w:pPr>
        <w:widowControl/>
        <w:spacing w:after="160" w:line="259" w:lineRule="auto"/>
        <w:jc w:val="both"/>
        <w:rPr>
          <w:rFonts w:ascii="Arial" w:hAnsi="Arial" w:cs="Arial"/>
        </w:rPr>
      </w:pPr>
      <w:r w:rsidRPr="00836DC6">
        <w:rPr>
          <w:rFonts w:ascii="Arial" w:hAnsi="Arial" w:cs="Arial"/>
        </w:rPr>
        <w:t xml:space="preserve">Fig. S1. Electric near-field distributions for Si </w:t>
      </w:r>
      <w:proofErr w:type="spellStart"/>
      <w:r w:rsidRPr="00836DC6">
        <w:rPr>
          <w:rFonts w:ascii="Arial" w:hAnsi="Arial" w:cs="Arial"/>
        </w:rPr>
        <w:t>nanobar</w:t>
      </w:r>
      <w:proofErr w:type="spellEnd"/>
      <w:r w:rsidRPr="00836DC6">
        <w:rPr>
          <w:rFonts w:ascii="Arial" w:hAnsi="Arial" w:cs="Arial"/>
        </w:rPr>
        <w:t xml:space="preserve"> </w:t>
      </w:r>
      <w:proofErr w:type="spellStart"/>
      <w:r w:rsidRPr="00836DC6">
        <w:rPr>
          <w:rFonts w:ascii="Arial" w:hAnsi="Arial" w:cs="Arial"/>
        </w:rPr>
        <w:t>metasurface</w:t>
      </w:r>
      <w:proofErr w:type="spellEnd"/>
      <w:r w:rsidRPr="00836DC6">
        <w:rPr>
          <w:rFonts w:ascii="Arial" w:hAnsi="Arial" w:cs="Arial"/>
        </w:rPr>
        <w:t xml:space="preserve"> with structural parameters being </w:t>
      </w:r>
      <m:oMath>
        <m:r>
          <w:rPr>
            <w:rFonts w:ascii="Cambria Math" w:hAnsi="Cambria Math" w:cs="Arial"/>
          </w:rPr>
          <m:t>w</m:t>
        </m:r>
        <m:r>
          <w:rPr>
            <w:rFonts w:ascii="Cambria Math" w:eastAsiaTheme="minorEastAsia" w:hAnsi="Cambria Math" w:cs="Arial"/>
          </w:rPr>
          <m:t>=316 nm</m:t>
        </m:r>
      </m:oMath>
      <w:r w:rsidRPr="00836DC6">
        <w:rPr>
          <w:rFonts w:ascii="Arial" w:hAnsi="Arial" w:cs="Arial"/>
        </w:rPr>
        <w:t xml:space="preserve">, </w:t>
      </w:r>
      <m:oMath>
        <m:r>
          <w:rPr>
            <w:rFonts w:ascii="Cambria Math" w:hAnsi="Cambria Math" w:cs="Arial"/>
          </w:rPr>
          <m:t>L=580 nm</m:t>
        </m:r>
      </m:oMath>
      <w:r w:rsidRPr="00836DC6">
        <w:rPr>
          <w:rFonts w:ascii="Arial" w:hAnsi="Arial" w:cs="Arial"/>
        </w:rPr>
        <w:t xml:space="preserve">, </w:t>
      </w:r>
      <m:oMath>
        <m:sSub>
          <m:sSubPr>
            <m:ctrlPr>
              <w:rPr>
                <w:rFonts w:ascii="Cambria Math" w:hAnsi="Cambria Math" w:cs="Arial"/>
                <w:i/>
              </w:rPr>
            </m:ctrlPr>
          </m:sSubPr>
          <m:e>
            <m:r>
              <w:rPr>
                <w:rFonts w:ascii="Cambria Math" w:hAnsi="Cambria Math" w:cs="Arial"/>
              </w:rPr>
              <m:t>x</m:t>
            </m:r>
          </m:e>
          <m:sub>
            <m:r>
              <w:rPr>
                <w:rFonts w:ascii="Cambria Math" w:hAnsi="Cambria Math" w:cs="Arial"/>
              </w:rPr>
              <m:t>0</m:t>
            </m:r>
          </m:sub>
        </m:sSub>
        <m:r>
          <w:rPr>
            <w:rFonts w:ascii="Cambria Math" w:hAnsi="Cambria Math" w:cs="Arial"/>
          </w:rPr>
          <m:t>=189 nm</m:t>
        </m:r>
      </m:oMath>
      <w:r w:rsidRPr="00836DC6">
        <w:rPr>
          <w:rFonts w:ascii="Arial" w:hAnsi="Arial" w:cs="Arial"/>
        </w:rPr>
        <w:t>, under y-polarized pump (a-d) and x-polarized pump (e-h) incidence, respectively.</w:t>
      </w:r>
    </w:p>
    <w:p w14:paraId="4401CBCE" w14:textId="66A65342" w:rsidR="00D41B96" w:rsidRDefault="00D41B96" w:rsidP="00E84DF3">
      <w:pPr>
        <w:widowControl/>
        <w:spacing w:after="160" w:line="259" w:lineRule="auto"/>
        <w:jc w:val="both"/>
        <w:rPr>
          <w:rFonts w:ascii="Arial" w:hAnsi="Arial" w:cs="Arial"/>
          <w:sz w:val="24"/>
          <w:szCs w:val="24"/>
        </w:rPr>
      </w:pPr>
    </w:p>
    <w:p w14:paraId="5A56D2BA" w14:textId="0DE16DEE" w:rsidR="000833D7" w:rsidRDefault="002F23D0" w:rsidP="00E84DF3">
      <w:pPr>
        <w:widowControl/>
        <w:spacing w:after="160" w:line="259" w:lineRule="auto"/>
        <w:jc w:val="both"/>
        <w:rPr>
          <w:rFonts w:ascii="Arial" w:eastAsiaTheme="minorEastAsia" w:hAnsi="Arial" w:cs="Arial"/>
          <w:sz w:val="24"/>
          <w:szCs w:val="24"/>
        </w:rPr>
      </w:pPr>
      <w:r>
        <w:rPr>
          <w:rFonts w:ascii="Arial" w:hAnsi="Arial" w:cs="Arial"/>
          <w:sz w:val="24"/>
          <w:szCs w:val="24"/>
        </w:rPr>
        <w:t>Fig.</w:t>
      </w:r>
      <w:r w:rsidR="004C2DD0">
        <w:rPr>
          <w:rFonts w:ascii="Arial" w:hAnsi="Arial" w:cs="Arial"/>
          <w:sz w:val="24"/>
          <w:szCs w:val="24"/>
        </w:rPr>
        <w:t xml:space="preserve"> S</w:t>
      </w:r>
      <w:r w:rsidR="00DF196F">
        <w:rPr>
          <w:rFonts w:ascii="Arial" w:hAnsi="Arial" w:cs="Arial"/>
          <w:sz w:val="24"/>
          <w:szCs w:val="24"/>
        </w:rPr>
        <w:t>2</w:t>
      </w:r>
      <w:r w:rsidR="004C2DD0">
        <w:rPr>
          <w:rFonts w:ascii="Arial" w:hAnsi="Arial" w:cs="Arial"/>
          <w:sz w:val="24"/>
          <w:szCs w:val="24"/>
        </w:rPr>
        <w:t xml:space="preserve"> shows the</w:t>
      </w:r>
      <w:r w:rsidR="00ED4BDE">
        <w:rPr>
          <w:rFonts w:ascii="Arial" w:hAnsi="Arial" w:cs="Arial"/>
          <w:sz w:val="24"/>
          <w:szCs w:val="24"/>
        </w:rPr>
        <w:t xml:space="preserve"> calculated band structure </w:t>
      </w:r>
      <w:proofErr w:type="gramStart"/>
      <w:r w:rsidR="00ED4BDE">
        <w:rPr>
          <w:rFonts w:ascii="Arial" w:hAnsi="Arial" w:cs="Arial"/>
          <w:sz w:val="24"/>
          <w:szCs w:val="24"/>
        </w:rPr>
        <w:t xml:space="preserve">for </w:t>
      </w:r>
      <w:r w:rsidR="004C2DD0">
        <w:rPr>
          <w:rFonts w:ascii="Arial" w:hAnsi="Arial" w:cs="Arial"/>
          <w:sz w:val="24"/>
          <w:szCs w:val="24"/>
        </w:rPr>
        <w:t xml:space="preserve"> Si</w:t>
      </w:r>
      <w:proofErr w:type="gramEnd"/>
      <w:r w:rsidR="004C2DD0">
        <w:rPr>
          <w:rFonts w:ascii="Arial" w:hAnsi="Arial" w:cs="Arial"/>
          <w:sz w:val="24"/>
          <w:szCs w:val="24"/>
        </w:rPr>
        <w:t xml:space="preserve"> </w:t>
      </w:r>
      <w:proofErr w:type="spellStart"/>
      <w:r w:rsidR="004C2DD0">
        <w:rPr>
          <w:rFonts w:ascii="Arial" w:hAnsi="Arial" w:cs="Arial"/>
          <w:sz w:val="24"/>
          <w:szCs w:val="24"/>
        </w:rPr>
        <w:t>nanobar</w:t>
      </w:r>
      <w:r w:rsidR="00ED4BDE">
        <w:rPr>
          <w:rFonts w:ascii="Arial" w:hAnsi="Arial" w:cs="Arial"/>
          <w:sz w:val="24"/>
          <w:szCs w:val="24"/>
        </w:rPr>
        <w:t>s</w:t>
      </w:r>
      <w:proofErr w:type="spellEnd"/>
      <w:r w:rsidR="004C2DD0">
        <w:rPr>
          <w:rFonts w:ascii="Arial" w:hAnsi="Arial" w:cs="Arial"/>
          <w:sz w:val="24"/>
          <w:szCs w:val="24"/>
        </w:rPr>
        <w:t xml:space="preserve"> </w:t>
      </w:r>
      <w:proofErr w:type="spellStart"/>
      <w:r w:rsidR="004C2DD0">
        <w:rPr>
          <w:rFonts w:ascii="Arial" w:hAnsi="Arial" w:cs="Arial"/>
          <w:sz w:val="24"/>
          <w:szCs w:val="24"/>
        </w:rPr>
        <w:t>metasurface</w:t>
      </w:r>
      <w:proofErr w:type="spellEnd"/>
      <w:r w:rsidR="004C2DD0">
        <w:rPr>
          <w:rFonts w:ascii="Arial" w:hAnsi="Arial" w:cs="Arial"/>
          <w:sz w:val="24"/>
          <w:szCs w:val="24"/>
        </w:rPr>
        <w:t xml:space="preserve">. </w:t>
      </w:r>
    </w:p>
    <w:p w14:paraId="51B85E2F" w14:textId="39CA4AB1" w:rsidR="004C2DD0" w:rsidRDefault="003B0C05" w:rsidP="002F23D0">
      <w:pPr>
        <w:widowControl/>
        <w:spacing w:after="160" w:line="259" w:lineRule="auto"/>
        <w:jc w:val="center"/>
        <w:rPr>
          <w:rFonts w:ascii="Arial" w:hAnsi="Arial" w:cs="Arial"/>
          <w:sz w:val="24"/>
          <w:szCs w:val="24"/>
        </w:rPr>
      </w:pPr>
      <w:r>
        <w:rPr>
          <w:noProof/>
          <w:lang w:val="en-AU" w:eastAsia="en-AU"/>
        </w:rPr>
        <w:drawing>
          <wp:inline distT="0" distB="0" distL="0" distR="0" wp14:anchorId="30721CA3" wp14:editId="1941E288">
            <wp:extent cx="3547242" cy="2975021"/>
            <wp:effectExtent l="0" t="0" r="0" b="0"/>
            <wp:docPr id="6" name="Picture 6" descr="C:\Users\z3525538\AppData\Local\Microsoft\Windows\INetCache\Content.Word\FigureS_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3525538\AppData\Local\Microsoft\Windows\INetCache\Content.Word\FigureS_Ban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0437" cy="2977701"/>
                    </a:xfrm>
                    <a:prstGeom prst="rect">
                      <a:avLst/>
                    </a:prstGeom>
                    <a:noFill/>
                    <a:ln>
                      <a:noFill/>
                    </a:ln>
                  </pic:spPr>
                </pic:pic>
              </a:graphicData>
            </a:graphic>
          </wp:inline>
        </w:drawing>
      </w:r>
    </w:p>
    <w:p w14:paraId="510FE628" w14:textId="02D26846" w:rsidR="004C2DD0" w:rsidRDefault="002F23D0" w:rsidP="00E84DF3">
      <w:pPr>
        <w:widowControl/>
        <w:spacing w:after="160" w:line="259" w:lineRule="auto"/>
        <w:jc w:val="both"/>
        <w:rPr>
          <w:rFonts w:ascii="Arial" w:hAnsi="Arial" w:cs="Arial"/>
          <w:sz w:val="24"/>
          <w:szCs w:val="24"/>
        </w:rPr>
      </w:pPr>
      <w:r>
        <w:rPr>
          <w:rFonts w:ascii="Arial" w:hAnsi="Arial" w:cs="Arial"/>
          <w:sz w:val="24"/>
          <w:szCs w:val="24"/>
        </w:rPr>
        <w:t>Fig.</w:t>
      </w:r>
      <w:r w:rsidR="00D41B96">
        <w:rPr>
          <w:rFonts w:ascii="Arial" w:hAnsi="Arial" w:cs="Arial"/>
          <w:sz w:val="24"/>
          <w:szCs w:val="24"/>
        </w:rPr>
        <w:t xml:space="preserve"> S2</w:t>
      </w:r>
      <w:r w:rsidR="005B29D9">
        <w:rPr>
          <w:rFonts w:ascii="Arial" w:hAnsi="Arial" w:cs="Arial"/>
          <w:sz w:val="24"/>
          <w:szCs w:val="24"/>
        </w:rPr>
        <w:t xml:space="preserve">. </w:t>
      </w:r>
      <w:r w:rsidR="00ED4BDE">
        <w:rPr>
          <w:rFonts w:ascii="Arial" w:hAnsi="Arial" w:cs="Arial"/>
          <w:sz w:val="24"/>
          <w:szCs w:val="24"/>
        </w:rPr>
        <w:t xml:space="preserve">Calculated band structure of </w:t>
      </w:r>
      <w:r w:rsidR="004C2DD0">
        <w:rPr>
          <w:rFonts w:ascii="Arial" w:hAnsi="Arial" w:cs="Arial"/>
          <w:sz w:val="24"/>
          <w:szCs w:val="24"/>
        </w:rPr>
        <w:t>Si two-</w:t>
      </w:r>
      <w:proofErr w:type="spellStart"/>
      <w:r w:rsidR="004C2DD0">
        <w:rPr>
          <w:rFonts w:ascii="Arial" w:hAnsi="Arial" w:cs="Arial"/>
          <w:sz w:val="24"/>
          <w:szCs w:val="24"/>
        </w:rPr>
        <w:t>nanobar</w:t>
      </w:r>
      <w:r w:rsidR="00ED4BDE">
        <w:rPr>
          <w:rFonts w:ascii="Arial" w:hAnsi="Arial" w:cs="Arial"/>
          <w:sz w:val="24"/>
          <w:szCs w:val="24"/>
        </w:rPr>
        <w:t>s</w:t>
      </w:r>
      <w:proofErr w:type="spellEnd"/>
      <w:r w:rsidR="004C2DD0">
        <w:rPr>
          <w:rFonts w:ascii="Arial" w:hAnsi="Arial" w:cs="Arial"/>
          <w:sz w:val="24"/>
          <w:szCs w:val="24"/>
        </w:rPr>
        <w:t xml:space="preserve"> </w:t>
      </w:r>
      <w:proofErr w:type="spellStart"/>
      <w:r w:rsidR="004C2DD0">
        <w:rPr>
          <w:rFonts w:ascii="Arial" w:hAnsi="Arial" w:cs="Arial"/>
          <w:sz w:val="24"/>
          <w:szCs w:val="24"/>
        </w:rPr>
        <w:t>metasurface</w:t>
      </w:r>
      <w:proofErr w:type="spellEnd"/>
      <w:r w:rsidR="004C2DD0">
        <w:rPr>
          <w:rFonts w:ascii="Arial" w:hAnsi="Arial" w:cs="Arial"/>
          <w:sz w:val="24"/>
          <w:szCs w:val="24"/>
        </w:rPr>
        <w:t xml:space="preserve"> with structural parameters being </w:t>
      </w:r>
      <w:r w:rsidR="00196628">
        <w:rPr>
          <w:rFonts w:ascii="Arial" w:hAnsi="Arial" w:cs="Arial"/>
          <w:sz w:val="24"/>
          <w:szCs w:val="24"/>
        </w:rPr>
        <w:t xml:space="preserve">structural parameters </w:t>
      </w:r>
      <m:oMath>
        <m:r>
          <w:rPr>
            <w:rFonts w:ascii="Cambria Math" w:hAnsi="Cambria Math" w:cs="Arial"/>
            <w:sz w:val="24"/>
            <w:szCs w:val="24"/>
          </w:rPr>
          <m:t>w</m:t>
        </m:r>
        <m:r>
          <w:rPr>
            <w:rFonts w:ascii="Cambria Math" w:eastAsiaTheme="minorEastAsia" w:hAnsi="Cambria Math" w:cs="Arial"/>
            <w:sz w:val="24"/>
            <w:szCs w:val="24"/>
          </w:rPr>
          <m:t>=316 nm</m:t>
        </m:r>
      </m:oMath>
      <w:r w:rsidR="00196628" w:rsidRPr="00196628">
        <w:rPr>
          <w:rFonts w:ascii="Arial" w:hAnsi="Arial" w:cs="Arial"/>
          <w:sz w:val="24"/>
          <w:szCs w:val="24"/>
        </w:rPr>
        <w:t xml:space="preserve">, </w:t>
      </w:r>
      <m:oMath>
        <m:r>
          <w:rPr>
            <w:rFonts w:ascii="Cambria Math" w:hAnsi="Cambria Math" w:cs="Arial"/>
            <w:sz w:val="24"/>
            <w:szCs w:val="24"/>
          </w:rPr>
          <m:t>L=580 nm</m:t>
        </m:r>
      </m:oMath>
      <w:r w:rsidR="00196628" w:rsidRPr="00196628">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0</m:t>
            </m:r>
          </m:sub>
        </m:sSub>
        <m:r>
          <w:rPr>
            <w:rFonts w:ascii="Cambria Math" w:hAnsi="Cambria Math" w:cs="Arial"/>
            <w:sz w:val="24"/>
            <w:szCs w:val="24"/>
          </w:rPr>
          <m:t>=189 nm</m:t>
        </m:r>
      </m:oMath>
      <w:r w:rsidR="00196628" w:rsidRPr="00196628">
        <w:rPr>
          <w:rFonts w:ascii="Arial" w:hAnsi="Arial" w:cs="Arial"/>
          <w:sz w:val="24"/>
          <w:szCs w:val="24"/>
        </w:rPr>
        <w:t>.</w:t>
      </w:r>
    </w:p>
    <w:p w14:paraId="3F9A6ACD" w14:textId="285D4FD9" w:rsidR="002F23D0" w:rsidRDefault="00D41B96" w:rsidP="00E84DF3">
      <w:pPr>
        <w:widowControl/>
        <w:spacing w:after="160" w:line="259" w:lineRule="auto"/>
        <w:jc w:val="both"/>
        <w:rPr>
          <w:rFonts w:ascii="Arial" w:eastAsiaTheme="minorEastAsia" w:hAnsi="Arial" w:cs="Arial"/>
          <w:sz w:val="24"/>
          <w:szCs w:val="24"/>
        </w:rPr>
      </w:pPr>
      <w:r>
        <w:rPr>
          <w:rFonts w:ascii="Arial" w:hAnsi="Arial" w:cs="Arial"/>
          <w:sz w:val="24"/>
          <w:szCs w:val="24"/>
        </w:rPr>
        <w:lastRenderedPageBreak/>
        <w:t>Fig. S3</w:t>
      </w:r>
      <w:r w:rsidR="002F23D0">
        <w:rPr>
          <w:rFonts w:ascii="Arial" w:hAnsi="Arial" w:cs="Arial"/>
          <w:sz w:val="24"/>
          <w:szCs w:val="24"/>
        </w:rPr>
        <w:t xml:space="preserve"> gives the corresponding electric and magnetic near-field distributions for</w:t>
      </w:r>
      <w:r w:rsidR="00E84DF3">
        <w:rPr>
          <w:rFonts w:ascii="Arial" w:hAnsi="Arial" w:cs="Arial"/>
          <w:sz w:val="24"/>
          <w:szCs w:val="24"/>
        </w:rPr>
        <w:t xml:space="preserve"> the two modes which originate from the symmetry-protected bound state in the continuum</w:t>
      </w:r>
      <w:r w:rsidR="00C00003">
        <w:rPr>
          <w:rFonts w:ascii="Arial" w:hAnsi="Arial" w:cs="Arial"/>
          <w:sz w:val="24"/>
          <w:szCs w:val="24"/>
        </w:rPr>
        <w:t xml:space="preserve"> </w:t>
      </w:r>
      <w:r w:rsidR="0021484E">
        <w:rPr>
          <w:rFonts w:ascii="Arial" w:hAnsi="Arial" w:cs="Arial"/>
          <w:sz w:val="24"/>
          <w:szCs w:val="24"/>
        </w:rPr>
        <w:t>[15,24</w:t>
      </w:r>
      <w:r w:rsidR="00CF15B4">
        <w:rPr>
          <w:rFonts w:ascii="Arial" w:hAnsi="Arial" w:cs="Arial"/>
          <w:sz w:val="24"/>
          <w:szCs w:val="24"/>
        </w:rPr>
        <w:t>]</w:t>
      </w:r>
      <w:r w:rsidR="00E84DF3">
        <w:rPr>
          <w:rFonts w:ascii="Arial" w:hAnsi="Arial" w:cs="Arial"/>
          <w:sz w:val="24"/>
          <w:szCs w:val="24"/>
        </w:rPr>
        <w:t xml:space="preserve">: </w:t>
      </w:r>
      <w:r w:rsidR="002F23D0">
        <w:rPr>
          <w:rFonts w:ascii="Arial" w:hAnsi="Arial" w:cs="Arial"/>
          <w:sz w:val="24"/>
          <w:szCs w:val="24"/>
        </w:rPr>
        <w:t xml:space="preserve"> Mode A in the second band and Mode B in the third band at </w:t>
      </w:r>
      <m:oMath>
        <m:r>
          <m:rPr>
            <m:sty m:val="p"/>
          </m:rPr>
          <w:rPr>
            <w:rFonts w:ascii="Cambria Math" w:hAnsi="Cambria Math" w:cs="Arial"/>
            <w:sz w:val="24"/>
            <w:szCs w:val="24"/>
          </w:rPr>
          <m:t>Γ</m:t>
        </m:r>
      </m:oMath>
      <w:r w:rsidR="002F23D0">
        <w:rPr>
          <w:rFonts w:ascii="Arial" w:eastAsiaTheme="minorEastAsia" w:hAnsi="Arial" w:cs="Arial"/>
          <w:sz w:val="24"/>
          <w:szCs w:val="24"/>
        </w:rPr>
        <w:t xml:space="preserve"> point.</w:t>
      </w:r>
    </w:p>
    <w:p w14:paraId="53EB4F5F" w14:textId="18E3410D" w:rsidR="00CF15B4" w:rsidRDefault="00CF15B4" w:rsidP="00ED4BDE">
      <w:pPr>
        <w:widowControl/>
        <w:spacing w:after="160" w:line="259" w:lineRule="auto"/>
        <w:jc w:val="center"/>
        <w:rPr>
          <w:rFonts w:ascii="Arial" w:eastAsiaTheme="minorEastAsia" w:hAnsi="Arial" w:cs="Arial"/>
          <w:sz w:val="24"/>
          <w:szCs w:val="24"/>
        </w:rPr>
      </w:pPr>
      <w:r>
        <w:rPr>
          <w:noProof/>
          <w:lang w:val="en-AU" w:eastAsia="en-AU"/>
        </w:rPr>
        <w:drawing>
          <wp:inline distT="0" distB="0" distL="0" distR="0" wp14:anchorId="507711E8" wp14:editId="0CD0371F">
            <wp:extent cx="3209749" cy="2837793"/>
            <wp:effectExtent l="0" t="0" r="0" b="0"/>
            <wp:docPr id="11" name="Picture 11" descr="C:\Users\z3525538\AppData\Local\Microsoft\Windows\INetCache\Content.Word\FigureS_Mode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3525538\AppData\Local\Microsoft\Windows\INetCache\Content.Word\FigureS_ModeFiel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1930" cy="2839721"/>
                    </a:xfrm>
                    <a:prstGeom prst="rect">
                      <a:avLst/>
                    </a:prstGeom>
                    <a:noFill/>
                    <a:ln>
                      <a:noFill/>
                    </a:ln>
                  </pic:spPr>
                </pic:pic>
              </a:graphicData>
            </a:graphic>
          </wp:inline>
        </w:drawing>
      </w:r>
    </w:p>
    <w:p w14:paraId="614353FB" w14:textId="396F4BBB" w:rsidR="0050276C" w:rsidRDefault="00D41B96" w:rsidP="00E84DF3">
      <w:pPr>
        <w:widowControl/>
        <w:spacing w:after="160" w:line="259" w:lineRule="auto"/>
        <w:jc w:val="both"/>
        <w:rPr>
          <w:rFonts w:ascii="Arial" w:eastAsiaTheme="minorEastAsia" w:hAnsi="Arial" w:cs="Arial"/>
          <w:sz w:val="24"/>
          <w:szCs w:val="24"/>
        </w:rPr>
      </w:pPr>
      <w:r>
        <w:rPr>
          <w:rFonts w:ascii="Arial" w:eastAsiaTheme="minorEastAsia" w:hAnsi="Arial" w:cs="Arial"/>
          <w:sz w:val="24"/>
          <w:szCs w:val="24"/>
        </w:rPr>
        <w:t>Fig. S3</w:t>
      </w:r>
      <w:r w:rsidR="0050276C">
        <w:rPr>
          <w:rFonts w:ascii="Arial" w:eastAsiaTheme="minorEastAsia" w:hAnsi="Arial" w:cs="Arial"/>
          <w:sz w:val="24"/>
          <w:szCs w:val="24"/>
        </w:rPr>
        <w:t xml:space="preserve">. Calculated electric and magnetic near-field distributions for Mode A in the second band </w:t>
      </w:r>
      <w:r w:rsidR="00ED4BDE">
        <w:rPr>
          <w:rFonts w:ascii="Arial" w:eastAsiaTheme="minorEastAsia" w:hAnsi="Arial" w:cs="Arial"/>
          <w:sz w:val="24"/>
          <w:szCs w:val="24"/>
        </w:rPr>
        <w:t xml:space="preserve">and Mode B in the third band </w:t>
      </w:r>
      <w:r w:rsidR="0050276C">
        <w:rPr>
          <w:rFonts w:ascii="Arial" w:hAnsi="Arial" w:cs="Arial"/>
          <w:sz w:val="24"/>
          <w:szCs w:val="24"/>
        </w:rPr>
        <w:t xml:space="preserve">at </w:t>
      </w:r>
      <m:oMath>
        <m:r>
          <m:rPr>
            <m:sty m:val="p"/>
          </m:rPr>
          <w:rPr>
            <w:rFonts w:ascii="Cambria Math" w:hAnsi="Cambria Math" w:cs="Arial"/>
            <w:sz w:val="24"/>
            <w:szCs w:val="24"/>
          </w:rPr>
          <m:t>Γ</m:t>
        </m:r>
      </m:oMath>
      <w:r w:rsidR="0050276C">
        <w:rPr>
          <w:rFonts w:ascii="Arial" w:eastAsiaTheme="minorEastAsia" w:hAnsi="Arial" w:cs="Arial"/>
          <w:sz w:val="24"/>
          <w:szCs w:val="24"/>
        </w:rPr>
        <w:t xml:space="preserve"> point (as shown in Fig. S1).</w:t>
      </w:r>
    </w:p>
    <w:p w14:paraId="6E3EBBB3" w14:textId="6AE28E35" w:rsidR="00D41B96" w:rsidRDefault="00D41B96" w:rsidP="00D41B96">
      <w:pPr>
        <w:widowControl/>
        <w:spacing w:after="160" w:line="259" w:lineRule="auto"/>
        <w:rPr>
          <w:rFonts w:ascii="Arial" w:eastAsiaTheme="minorEastAsia" w:hAnsi="Arial" w:cs="Arial"/>
          <w:sz w:val="24"/>
          <w:szCs w:val="24"/>
        </w:rPr>
      </w:pPr>
    </w:p>
    <w:p w14:paraId="45CCF27D" w14:textId="2E59E3B3" w:rsidR="00D41B96" w:rsidRDefault="00D41B96" w:rsidP="00D41B96">
      <w:pPr>
        <w:widowControl/>
        <w:spacing w:after="160" w:line="259" w:lineRule="auto"/>
        <w:rPr>
          <w:rFonts w:ascii="Arial" w:eastAsiaTheme="minorEastAsia" w:hAnsi="Arial" w:cs="Arial"/>
          <w:sz w:val="24"/>
          <w:szCs w:val="24"/>
        </w:rPr>
      </w:pPr>
      <w:r>
        <w:rPr>
          <w:rFonts w:ascii="Arial" w:eastAsiaTheme="minorEastAsia" w:hAnsi="Arial" w:cs="Arial"/>
          <w:sz w:val="24"/>
          <w:szCs w:val="24"/>
        </w:rPr>
        <w:br w:type="page"/>
      </w:r>
    </w:p>
    <w:p w14:paraId="3F4AFAFF" w14:textId="660D7EE1" w:rsidR="000C0D00" w:rsidRPr="006F5761" w:rsidRDefault="00CE6840" w:rsidP="00460BDB">
      <w:pPr>
        <w:pStyle w:val="ListParagraph"/>
        <w:numPr>
          <w:ilvl w:val="0"/>
          <w:numId w:val="20"/>
        </w:numPr>
        <w:rPr>
          <w:rFonts w:ascii="Arial" w:hAnsi="Arial" w:cs="Arial"/>
          <w:b/>
          <w:sz w:val="24"/>
          <w:szCs w:val="24"/>
        </w:rPr>
      </w:pPr>
      <w:bookmarkStart w:id="2" w:name="_Hlk25487596"/>
      <w:r>
        <w:rPr>
          <w:rFonts w:ascii="Arial" w:hAnsi="Arial" w:cs="Arial"/>
          <w:b/>
          <w:sz w:val="24"/>
          <w:szCs w:val="24"/>
        </w:rPr>
        <w:lastRenderedPageBreak/>
        <w:t>F</w:t>
      </w:r>
      <w:r w:rsidR="00FC7170" w:rsidRPr="006F5761">
        <w:rPr>
          <w:rFonts w:ascii="Arial" w:hAnsi="Arial" w:cs="Arial"/>
          <w:b/>
          <w:sz w:val="24"/>
          <w:szCs w:val="24"/>
        </w:rPr>
        <w:t>orward neural network prediction</w:t>
      </w:r>
      <w:bookmarkEnd w:id="2"/>
    </w:p>
    <w:p w14:paraId="3E5330A4" w14:textId="77777777" w:rsidR="00FC7170" w:rsidRPr="006F5761" w:rsidRDefault="00FC7170" w:rsidP="005A63E8">
      <w:pPr>
        <w:jc w:val="both"/>
        <w:rPr>
          <w:rFonts w:ascii="Arial" w:hAnsi="Arial" w:cs="Arial"/>
          <w:color w:val="222222"/>
          <w:spacing w:val="3"/>
          <w:sz w:val="24"/>
          <w:szCs w:val="24"/>
          <w:shd w:val="clear" w:color="auto" w:fill="FFFFFF"/>
        </w:rPr>
      </w:pPr>
    </w:p>
    <w:p w14:paraId="3ADE9B5F" w14:textId="6B6A6542" w:rsidR="000F1A1D" w:rsidRDefault="00D41B96" w:rsidP="005A63E8">
      <w:pPr>
        <w:jc w:val="both"/>
        <w:rPr>
          <w:rFonts w:ascii="Arial" w:hAnsi="Arial" w:cs="Arial"/>
          <w:color w:val="222222"/>
          <w:spacing w:val="3"/>
          <w:sz w:val="24"/>
          <w:szCs w:val="24"/>
          <w:shd w:val="clear" w:color="auto" w:fill="FFFFFF"/>
        </w:rPr>
      </w:pPr>
      <w:r>
        <w:rPr>
          <w:rFonts w:ascii="Arial" w:hAnsi="Arial" w:cs="Arial"/>
          <w:color w:val="222222"/>
          <w:spacing w:val="3"/>
          <w:sz w:val="24"/>
          <w:szCs w:val="24"/>
          <w:shd w:val="clear" w:color="auto" w:fill="FFFFFF"/>
        </w:rPr>
        <w:t>Fig. S4</w:t>
      </w:r>
      <w:r w:rsidR="000F1A1D">
        <w:rPr>
          <w:rFonts w:ascii="Arial" w:hAnsi="Arial" w:cs="Arial"/>
          <w:color w:val="222222"/>
          <w:spacing w:val="3"/>
          <w:sz w:val="24"/>
          <w:szCs w:val="24"/>
          <w:shd w:val="clear" w:color="auto" w:fill="FFFFFF"/>
        </w:rPr>
        <w:t xml:space="preserve"> gives three test examples of </w:t>
      </w:r>
      <w:proofErr w:type="spellStart"/>
      <w:r w:rsidR="000F1A1D">
        <w:rPr>
          <w:rFonts w:ascii="Arial" w:hAnsi="Arial" w:cs="Arial"/>
          <w:color w:val="222222"/>
          <w:spacing w:val="3"/>
          <w:sz w:val="24"/>
          <w:szCs w:val="24"/>
          <w:shd w:val="clear" w:color="auto" w:fill="FFFFFF"/>
        </w:rPr>
        <w:t>metasurface</w:t>
      </w:r>
      <w:proofErr w:type="spellEnd"/>
      <w:r w:rsidR="000F1A1D">
        <w:rPr>
          <w:rFonts w:ascii="Arial" w:hAnsi="Arial" w:cs="Arial"/>
          <w:color w:val="222222"/>
          <w:spacing w:val="3"/>
          <w:sz w:val="24"/>
          <w:szCs w:val="24"/>
          <w:shd w:val="clear" w:color="auto" w:fill="FFFFFF"/>
        </w:rPr>
        <w:t xml:space="preserve"> design using the forward neural network prediction.</w:t>
      </w:r>
    </w:p>
    <w:p w14:paraId="6BBB7B4A" w14:textId="77777777" w:rsidR="002B2865" w:rsidRDefault="002B2865" w:rsidP="005A63E8">
      <w:pPr>
        <w:jc w:val="both"/>
        <w:rPr>
          <w:rFonts w:ascii="Arial" w:hAnsi="Arial" w:cs="Arial"/>
          <w:color w:val="222222"/>
          <w:spacing w:val="3"/>
          <w:sz w:val="24"/>
          <w:szCs w:val="24"/>
          <w:shd w:val="clear" w:color="auto" w:fill="FFFFFF"/>
        </w:rPr>
      </w:pPr>
      <w:bookmarkStart w:id="3" w:name="_GoBack"/>
      <w:bookmarkEnd w:id="3"/>
    </w:p>
    <w:p w14:paraId="0D9E917C" w14:textId="26E99E4B" w:rsidR="000F1A1D" w:rsidRDefault="002B2865" w:rsidP="002B2865">
      <w:pPr>
        <w:jc w:val="center"/>
        <w:rPr>
          <w:rFonts w:ascii="Arial" w:hAnsi="Arial" w:cs="Arial"/>
          <w:color w:val="222222"/>
          <w:spacing w:val="3"/>
          <w:sz w:val="24"/>
          <w:szCs w:val="24"/>
          <w:shd w:val="clear" w:color="auto" w:fill="FFFFFF"/>
        </w:rPr>
      </w:pPr>
      <w:r>
        <w:rPr>
          <w:noProof/>
        </w:rPr>
        <w:drawing>
          <wp:inline distT="0" distB="0" distL="0" distR="0" wp14:anchorId="3BCDFD67" wp14:editId="10646A0B">
            <wp:extent cx="5731510" cy="1659039"/>
            <wp:effectExtent l="0" t="0" r="2540" b="0"/>
            <wp:docPr id="7" name="Picture 7" descr="C:\Users\z3525538\AppData\Local\Microsoft\Windows\INetCache\Content.Word\Figure_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3525538\AppData\Local\Microsoft\Windows\INetCache\Content.Word\Figure_S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659039"/>
                    </a:xfrm>
                    <a:prstGeom prst="rect">
                      <a:avLst/>
                    </a:prstGeom>
                    <a:noFill/>
                    <a:ln>
                      <a:noFill/>
                    </a:ln>
                  </pic:spPr>
                </pic:pic>
              </a:graphicData>
            </a:graphic>
          </wp:inline>
        </w:drawing>
      </w:r>
    </w:p>
    <w:p w14:paraId="30EBD4CD" w14:textId="7744E7D5" w:rsidR="00FC7170" w:rsidRPr="006F5761" w:rsidRDefault="00FC7170" w:rsidP="005A63E8">
      <w:pPr>
        <w:jc w:val="both"/>
        <w:rPr>
          <w:rFonts w:ascii="Arial" w:hAnsi="Arial" w:cs="Arial"/>
          <w:color w:val="222222"/>
          <w:spacing w:val="3"/>
          <w:sz w:val="24"/>
          <w:szCs w:val="24"/>
          <w:shd w:val="clear" w:color="auto" w:fill="FFFFFF"/>
        </w:rPr>
      </w:pPr>
    </w:p>
    <w:p w14:paraId="22C6F0B4" w14:textId="3EC7403C" w:rsidR="000F1A1D" w:rsidRDefault="00D41B96" w:rsidP="000F1A1D">
      <w:pPr>
        <w:widowControl/>
        <w:spacing w:after="160" w:line="259" w:lineRule="auto"/>
        <w:jc w:val="both"/>
        <w:rPr>
          <w:rFonts w:ascii="Arial" w:eastAsiaTheme="minorEastAsia" w:hAnsi="Arial" w:cs="Arial"/>
          <w:sz w:val="24"/>
          <w:szCs w:val="24"/>
        </w:rPr>
      </w:pPr>
      <w:r>
        <w:rPr>
          <w:rFonts w:ascii="Arial" w:eastAsiaTheme="minorEastAsia" w:hAnsi="Arial" w:cs="Arial"/>
          <w:sz w:val="24"/>
          <w:szCs w:val="24"/>
        </w:rPr>
        <w:t>Fig. S4</w:t>
      </w:r>
      <w:r w:rsidR="000F1A1D">
        <w:rPr>
          <w:rFonts w:ascii="Arial" w:eastAsiaTheme="minorEastAsia" w:hAnsi="Arial" w:cs="Arial"/>
          <w:sz w:val="24"/>
          <w:szCs w:val="24"/>
        </w:rPr>
        <w:t xml:space="preserve">. </w:t>
      </w:r>
      <w:r w:rsidR="000F1A1D" w:rsidRPr="00363950">
        <w:rPr>
          <w:rFonts w:ascii="Arial" w:eastAsiaTheme="minorEastAsia" w:hAnsi="Arial" w:cs="Arial"/>
          <w:sz w:val="24"/>
          <w:szCs w:val="24"/>
        </w:rPr>
        <w:t xml:space="preserve">Forward neural network prediction for three different </w:t>
      </w:r>
      <w:proofErr w:type="spellStart"/>
      <w:r w:rsidR="000F1A1D" w:rsidRPr="00363950">
        <w:rPr>
          <w:rFonts w:ascii="Arial" w:eastAsiaTheme="minorEastAsia" w:hAnsi="Arial" w:cs="Arial"/>
          <w:sz w:val="24"/>
          <w:szCs w:val="24"/>
        </w:rPr>
        <w:t>metasurfaces</w:t>
      </w:r>
      <w:proofErr w:type="spellEnd"/>
      <w:r w:rsidR="000F1A1D" w:rsidRPr="00363950">
        <w:rPr>
          <w:rFonts w:ascii="Arial" w:eastAsiaTheme="minorEastAsia" w:hAnsi="Arial" w:cs="Arial"/>
          <w:sz w:val="24"/>
          <w:szCs w:val="24"/>
        </w:rPr>
        <w:t xml:space="preserve"> with structural parameters [</w:t>
      </w:r>
      <m:oMath>
        <m:r>
          <w:rPr>
            <w:rFonts w:ascii="Cambria Math" w:eastAsiaTheme="minorEastAsia" w:hAnsi="Cambria Math" w:cs="Arial"/>
            <w:sz w:val="24"/>
            <w:szCs w:val="24"/>
          </w:rPr>
          <m:t>w</m:t>
        </m:r>
      </m:oMath>
      <w:r w:rsidR="000F1A1D" w:rsidRPr="00363950">
        <w:rPr>
          <w:rFonts w:ascii="Arial" w:eastAsiaTheme="minorEastAsia" w:hAnsi="Arial" w:cs="Arial"/>
          <w:sz w:val="24"/>
          <w:szCs w:val="24"/>
        </w:rPr>
        <w:t xml:space="preserve">, </w:t>
      </w:r>
      <m:oMath>
        <m:r>
          <w:rPr>
            <w:rFonts w:ascii="Cambria Math" w:eastAsiaTheme="minorEastAsia" w:hAnsi="Cambria Math" w:cs="Arial"/>
            <w:sz w:val="24"/>
            <w:szCs w:val="24"/>
          </w:rPr>
          <m:t>L</m:t>
        </m:r>
      </m:oMath>
      <w:r w:rsidR="000F1A1D" w:rsidRPr="00363950">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0</m:t>
            </m:r>
          </m:sub>
        </m:sSub>
      </m:oMath>
      <w:r w:rsidR="000F1A1D" w:rsidRPr="00363950">
        <w:rPr>
          <w:rFonts w:ascii="Arial" w:eastAsiaTheme="minorEastAsia" w:hAnsi="Arial" w:cs="Arial"/>
          <w:sz w:val="24"/>
          <w:szCs w:val="24"/>
        </w:rPr>
        <w:t>] being [300, 500, 300] nm (a), [300, 700, 100] nm (b) and [300, 700, 200] nm, respectively.</w:t>
      </w:r>
    </w:p>
    <w:p w14:paraId="3B06F90F" w14:textId="146DBC32" w:rsidR="00FC7170" w:rsidRPr="006F5761" w:rsidRDefault="00FC7170" w:rsidP="005A63E8">
      <w:pPr>
        <w:jc w:val="both"/>
        <w:rPr>
          <w:rFonts w:ascii="Arial" w:hAnsi="Arial" w:cs="Arial"/>
          <w:color w:val="222222"/>
          <w:spacing w:val="3"/>
          <w:sz w:val="24"/>
          <w:szCs w:val="24"/>
          <w:shd w:val="clear" w:color="auto" w:fill="FFFFFF"/>
        </w:rPr>
      </w:pPr>
    </w:p>
    <w:p w14:paraId="09022614" w14:textId="5A2C1E50" w:rsidR="00FC7170" w:rsidRPr="006F5761" w:rsidRDefault="00FC7170" w:rsidP="00FC7170">
      <w:pPr>
        <w:widowControl/>
        <w:spacing w:after="160" w:line="259" w:lineRule="auto"/>
        <w:rPr>
          <w:rFonts w:ascii="Arial" w:hAnsi="Arial" w:cs="Arial"/>
          <w:color w:val="222222"/>
          <w:spacing w:val="3"/>
          <w:sz w:val="24"/>
          <w:szCs w:val="24"/>
          <w:shd w:val="clear" w:color="auto" w:fill="FFFFFF"/>
        </w:rPr>
      </w:pPr>
      <w:r w:rsidRPr="006F5761">
        <w:rPr>
          <w:rFonts w:ascii="Arial" w:hAnsi="Arial" w:cs="Arial"/>
          <w:color w:val="222222"/>
          <w:spacing w:val="3"/>
          <w:sz w:val="24"/>
          <w:szCs w:val="24"/>
          <w:shd w:val="clear" w:color="auto" w:fill="FFFFFF"/>
        </w:rPr>
        <w:br w:type="page"/>
      </w:r>
    </w:p>
    <w:p w14:paraId="2FEABC8B" w14:textId="78E69D3B" w:rsidR="007337AF" w:rsidRPr="007337AF" w:rsidRDefault="007337AF" w:rsidP="00460BDB">
      <w:pPr>
        <w:pStyle w:val="ListParagraph"/>
        <w:widowControl/>
        <w:numPr>
          <w:ilvl w:val="0"/>
          <w:numId w:val="20"/>
        </w:numPr>
        <w:spacing w:after="160" w:line="259" w:lineRule="auto"/>
        <w:rPr>
          <w:rFonts w:ascii="Arial" w:hAnsi="Arial" w:cs="Arial"/>
          <w:b/>
          <w:sz w:val="24"/>
          <w:szCs w:val="24"/>
        </w:rPr>
      </w:pPr>
      <w:bookmarkStart w:id="4" w:name="OLE_LINK3"/>
      <w:r>
        <w:rPr>
          <w:rFonts w:ascii="Arial" w:hAnsi="Arial" w:cs="Arial"/>
          <w:b/>
          <w:sz w:val="24"/>
          <w:szCs w:val="24"/>
        </w:rPr>
        <w:lastRenderedPageBreak/>
        <w:t xml:space="preserve">Multipolar structures for three different </w:t>
      </w:r>
      <w:proofErr w:type="spellStart"/>
      <w:r>
        <w:rPr>
          <w:rFonts w:ascii="Arial" w:hAnsi="Arial" w:cs="Arial"/>
          <w:b/>
          <w:sz w:val="24"/>
          <w:szCs w:val="24"/>
        </w:rPr>
        <w:t>metasurfaces</w:t>
      </w:r>
      <w:proofErr w:type="spellEnd"/>
    </w:p>
    <w:bookmarkEnd w:id="4"/>
    <w:p w14:paraId="49429FCF" w14:textId="3A3D420B" w:rsidR="009D0F4E" w:rsidRDefault="009D0F4E" w:rsidP="009D0F4E">
      <w:pPr>
        <w:widowControl/>
        <w:spacing w:after="160" w:line="259" w:lineRule="auto"/>
        <w:jc w:val="both"/>
        <w:rPr>
          <w:rFonts w:ascii="Arial" w:hAnsi="Arial" w:cs="Arial"/>
          <w:sz w:val="24"/>
          <w:szCs w:val="24"/>
        </w:rPr>
      </w:pPr>
    </w:p>
    <w:p w14:paraId="5B1B7E41" w14:textId="1E93CEDA" w:rsidR="00F8589A" w:rsidRDefault="00F8589A" w:rsidP="009D0F4E">
      <w:pPr>
        <w:widowControl/>
        <w:spacing w:after="160" w:line="259" w:lineRule="auto"/>
        <w:jc w:val="both"/>
        <w:rPr>
          <w:rFonts w:ascii="Arial" w:hAnsi="Arial" w:cs="Arial"/>
          <w:sz w:val="24"/>
          <w:szCs w:val="24"/>
        </w:rPr>
      </w:pPr>
      <w:r>
        <w:rPr>
          <w:rFonts w:ascii="Arial" w:hAnsi="Arial" w:cs="Arial"/>
          <w:sz w:val="24"/>
          <w:szCs w:val="24"/>
        </w:rPr>
        <w:t xml:space="preserve">Here, we provide the multipolar structures for the three different </w:t>
      </w:r>
      <w:proofErr w:type="spellStart"/>
      <w:r>
        <w:rPr>
          <w:rFonts w:ascii="Arial" w:hAnsi="Arial" w:cs="Arial"/>
          <w:sz w:val="24"/>
          <w:szCs w:val="24"/>
        </w:rPr>
        <w:t>metasurfaces</w:t>
      </w:r>
      <w:proofErr w:type="spellEnd"/>
      <w:r>
        <w:rPr>
          <w:rFonts w:ascii="Arial" w:hAnsi="Arial" w:cs="Arial"/>
          <w:sz w:val="24"/>
          <w:szCs w:val="24"/>
        </w:rPr>
        <w:t xml:space="preserve"> predicted by the neural network as in Fig. 4(g-</w:t>
      </w:r>
      <w:proofErr w:type="spellStart"/>
      <w:r>
        <w:rPr>
          <w:rFonts w:ascii="Arial" w:hAnsi="Arial" w:cs="Arial"/>
          <w:sz w:val="24"/>
          <w:szCs w:val="24"/>
        </w:rPr>
        <w:t>i</w:t>
      </w:r>
      <w:proofErr w:type="spellEnd"/>
      <w:r>
        <w:rPr>
          <w:rFonts w:ascii="Arial" w:hAnsi="Arial" w:cs="Arial"/>
          <w:sz w:val="24"/>
          <w:szCs w:val="24"/>
        </w:rPr>
        <w:t>) in the main text. As can be seen, with the decrease of the linewidth, the excitation of electric dipole which formed the leaky channel, become smaller. This will further lead to stronger electric energy confinement and near-field enhancement.</w:t>
      </w:r>
    </w:p>
    <w:p w14:paraId="220AB78B" w14:textId="1758652C" w:rsidR="007337AF" w:rsidRPr="0012183A" w:rsidRDefault="00AF46C2" w:rsidP="00AF46C2">
      <w:pPr>
        <w:widowControl/>
        <w:spacing w:after="160" w:line="259" w:lineRule="auto"/>
        <w:jc w:val="both"/>
        <w:rPr>
          <w:rFonts w:ascii="Arial" w:hAnsi="Arial" w:cs="Arial"/>
          <w:sz w:val="24"/>
          <w:szCs w:val="24"/>
        </w:rPr>
      </w:pPr>
      <w:r>
        <w:rPr>
          <w:noProof/>
          <w:lang w:val="en-AU" w:eastAsia="en-AU"/>
        </w:rPr>
        <w:drawing>
          <wp:inline distT="0" distB="0" distL="0" distR="0" wp14:anchorId="48E58D27" wp14:editId="30704248">
            <wp:extent cx="5760000" cy="38748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874886"/>
                    </a:xfrm>
                    <a:prstGeom prst="rect">
                      <a:avLst/>
                    </a:prstGeom>
                    <a:noFill/>
                    <a:ln>
                      <a:noFill/>
                    </a:ln>
                  </pic:spPr>
                </pic:pic>
              </a:graphicData>
            </a:graphic>
          </wp:inline>
        </w:drawing>
      </w:r>
    </w:p>
    <w:p w14:paraId="210F7A83" w14:textId="696D4C49" w:rsidR="009B5DF9" w:rsidRPr="00F8589A" w:rsidRDefault="00D41B96" w:rsidP="009B5DF9">
      <w:pPr>
        <w:widowControl/>
        <w:spacing w:after="160" w:line="259" w:lineRule="auto"/>
        <w:jc w:val="both"/>
        <w:rPr>
          <w:rFonts w:ascii="Arial" w:eastAsiaTheme="minorEastAsia" w:hAnsi="Arial" w:cs="Arial"/>
          <w:sz w:val="24"/>
          <w:szCs w:val="24"/>
        </w:rPr>
      </w:pPr>
      <w:r>
        <w:rPr>
          <w:rFonts w:ascii="Arial" w:eastAsiaTheme="minorEastAsia" w:hAnsi="Arial" w:cs="Arial"/>
          <w:sz w:val="24"/>
          <w:szCs w:val="24"/>
        </w:rPr>
        <w:t>Fig. S5</w:t>
      </w:r>
      <w:r w:rsidR="009B5DF9">
        <w:rPr>
          <w:rFonts w:ascii="Arial" w:eastAsiaTheme="minorEastAsia" w:hAnsi="Arial" w:cs="Arial"/>
          <w:sz w:val="24"/>
          <w:szCs w:val="24"/>
        </w:rPr>
        <w:t xml:space="preserve">. </w:t>
      </w:r>
      <w:r w:rsidR="00363950">
        <w:rPr>
          <w:rFonts w:ascii="Arial" w:eastAsiaTheme="minorEastAsia" w:hAnsi="Arial" w:cs="Arial"/>
          <w:sz w:val="24"/>
          <w:szCs w:val="24"/>
        </w:rPr>
        <w:t xml:space="preserve">Multipolar structures for three different </w:t>
      </w:r>
      <w:proofErr w:type="spellStart"/>
      <w:r w:rsidR="00363950">
        <w:rPr>
          <w:rFonts w:ascii="Arial" w:eastAsiaTheme="minorEastAsia" w:hAnsi="Arial" w:cs="Arial"/>
          <w:sz w:val="24"/>
          <w:szCs w:val="24"/>
        </w:rPr>
        <w:t>metasurfaces</w:t>
      </w:r>
      <w:proofErr w:type="spellEnd"/>
      <w:r w:rsidR="00363950">
        <w:rPr>
          <w:rFonts w:ascii="Arial" w:eastAsiaTheme="minorEastAsia" w:hAnsi="Arial" w:cs="Arial"/>
          <w:sz w:val="24"/>
          <w:szCs w:val="24"/>
        </w:rPr>
        <w:t xml:space="preserve"> as shown in Fig. 4(g-</w:t>
      </w:r>
      <w:proofErr w:type="spellStart"/>
      <w:r w:rsidR="00363950">
        <w:rPr>
          <w:rFonts w:ascii="Arial" w:eastAsiaTheme="minorEastAsia" w:hAnsi="Arial" w:cs="Arial"/>
          <w:sz w:val="24"/>
          <w:szCs w:val="24"/>
        </w:rPr>
        <w:t>i</w:t>
      </w:r>
      <w:proofErr w:type="spellEnd"/>
      <w:r w:rsidR="00363950">
        <w:rPr>
          <w:rFonts w:ascii="Arial" w:eastAsiaTheme="minorEastAsia" w:hAnsi="Arial" w:cs="Arial"/>
          <w:sz w:val="24"/>
          <w:szCs w:val="24"/>
        </w:rPr>
        <w:t xml:space="preserve">) of the main text, with the designed Fano </w:t>
      </w:r>
      <w:r w:rsidR="00363950" w:rsidRPr="00363950">
        <w:rPr>
          <w:rFonts w:ascii="Arial" w:eastAsiaTheme="minorEastAsia" w:hAnsi="Arial" w:cs="Arial"/>
          <w:sz w:val="24"/>
          <w:szCs w:val="24"/>
        </w:rPr>
        <w:t xml:space="preserve">parameters being </w:t>
      </w:r>
      <m:oMath>
        <m:sSub>
          <m:sSubPr>
            <m:ctrlPr>
              <w:rPr>
                <w:rFonts w:ascii="Cambria Math" w:eastAsiaTheme="minorEastAsia" w:hAnsi="Cambria Math" w:cs="Arial"/>
                <w:sz w:val="24"/>
                <w:szCs w:val="24"/>
              </w:rPr>
            </m:ctrlPr>
          </m:sSubPr>
          <m:e>
            <m:r>
              <w:rPr>
                <w:rFonts w:ascii="Cambria Math" w:eastAsiaTheme="minorEastAsia" w:hAnsi="Cambria Math" w:cs="Arial"/>
                <w:sz w:val="24"/>
                <w:szCs w:val="24"/>
              </w:rPr>
              <m:t>λ</m:t>
            </m:r>
          </m:e>
          <m:sub>
            <m:r>
              <m:rPr>
                <m:sty m:val="p"/>
              </m:rPr>
              <w:rPr>
                <w:rFonts w:ascii="Cambria Math" w:eastAsiaTheme="minorEastAsia" w:hAnsi="Cambria Math" w:cs="Arial"/>
                <w:sz w:val="24"/>
                <w:szCs w:val="24"/>
              </w:rPr>
              <m:t>0</m:t>
            </m:r>
          </m:sub>
        </m:sSub>
      </m:oMath>
      <w:r w:rsidR="00363950" w:rsidRPr="00F8589A">
        <w:rPr>
          <w:rFonts w:ascii="Arial" w:eastAsiaTheme="minorEastAsia" w:hAnsi="Arial" w:cs="Arial"/>
          <w:sz w:val="24"/>
          <w:szCs w:val="24"/>
        </w:rPr>
        <w:t xml:space="preserve">=1500 nm, </w:t>
      </w:r>
      <m:oMath>
        <m:r>
          <w:rPr>
            <w:rFonts w:ascii="Cambria Math" w:eastAsiaTheme="minorEastAsia" w:hAnsi="Cambria Math" w:cs="Arial"/>
            <w:sz w:val="24"/>
            <w:szCs w:val="24"/>
          </w:rPr>
          <m:t>q</m:t>
        </m:r>
        <m:r>
          <m:rPr>
            <m:sty m:val="p"/>
          </m:rPr>
          <w:rPr>
            <w:rFonts w:ascii="Cambria Math" w:eastAsiaTheme="minorEastAsia" w:hAnsi="Cambria Math" w:cs="Arial"/>
            <w:sz w:val="24"/>
            <w:szCs w:val="24"/>
          </w:rPr>
          <m:t>=0.7</m:t>
        </m:r>
      </m:oMath>
      <w:r w:rsidR="00363950" w:rsidRPr="00F8589A">
        <w:rPr>
          <w:rFonts w:ascii="Arial" w:eastAsiaTheme="minorEastAsia" w:hAnsi="Arial" w:cs="Arial"/>
          <w:sz w:val="24"/>
          <w:szCs w:val="24"/>
        </w:rPr>
        <w:t xml:space="preserve">, and  </w:t>
      </w:r>
      <m:oMath>
        <m:r>
          <m:rPr>
            <m:sty m:val="p"/>
          </m:rPr>
          <w:rPr>
            <w:rFonts w:ascii="Cambria Math" w:eastAsiaTheme="minorEastAsia" w:hAnsi="Cambria Math" w:cs="Arial"/>
            <w:sz w:val="24"/>
            <w:szCs w:val="24"/>
          </w:rPr>
          <m:t>∆</m:t>
        </m:r>
        <m:r>
          <w:rPr>
            <w:rFonts w:ascii="Cambria Math" w:eastAsiaTheme="minorEastAsia" w:hAnsi="Cambria Math" w:cs="Arial"/>
            <w:sz w:val="24"/>
            <w:szCs w:val="24"/>
          </w:rPr>
          <m:t>λ</m:t>
        </m:r>
      </m:oMath>
      <w:r w:rsidR="00363950" w:rsidRPr="00F8589A">
        <w:rPr>
          <w:rFonts w:ascii="Arial" w:eastAsiaTheme="minorEastAsia" w:hAnsi="Arial" w:cs="Arial"/>
          <w:sz w:val="24"/>
          <w:szCs w:val="24"/>
        </w:rPr>
        <w:t xml:space="preserve"> =5 nm (a-d), 15 nm (e-h) and 25 nm (i-l), respectively.  </w:t>
      </w:r>
      <w:r w:rsidR="00721994" w:rsidRPr="00F8589A">
        <w:rPr>
          <w:rFonts w:ascii="Arial" w:eastAsiaTheme="minorEastAsia" w:hAnsi="Arial" w:cs="Arial"/>
          <w:sz w:val="24"/>
          <w:szCs w:val="24"/>
        </w:rPr>
        <w:t xml:space="preserve">(a, e, </w:t>
      </w:r>
      <w:proofErr w:type="spellStart"/>
      <w:r w:rsidR="00721994" w:rsidRPr="00F8589A">
        <w:rPr>
          <w:rFonts w:ascii="Arial" w:eastAsiaTheme="minorEastAsia" w:hAnsi="Arial" w:cs="Arial"/>
          <w:sz w:val="24"/>
          <w:szCs w:val="24"/>
        </w:rPr>
        <w:t>i</w:t>
      </w:r>
      <w:proofErr w:type="spellEnd"/>
      <w:r w:rsidR="00721994" w:rsidRPr="00F8589A">
        <w:rPr>
          <w:rFonts w:ascii="Arial" w:eastAsiaTheme="minorEastAsia" w:hAnsi="Arial" w:cs="Arial"/>
          <w:sz w:val="24"/>
          <w:szCs w:val="24"/>
        </w:rPr>
        <w:t xml:space="preserve">) Spherical multipolar structures. (b, f, j) Cartesian electric dipole and toroidal dipole mode excitations. (c, g, </w:t>
      </w:r>
      <w:r w:rsidR="00A61FE3" w:rsidRPr="00F8589A">
        <w:rPr>
          <w:rFonts w:ascii="Arial" w:eastAsiaTheme="minorEastAsia" w:hAnsi="Arial" w:cs="Arial"/>
          <w:sz w:val="24"/>
          <w:szCs w:val="24"/>
        </w:rPr>
        <w:t>k) Averaged</w:t>
      </w:r>
      <w:r w:rsidR="008040E5" w:rsidRPr="00F8589A">
        <w:rPr>
          <w:rFonts w:ascii="Arial" w:eastAsiaTheme="minorEastAsia" w:hAnsi="Arial" w:cs="Arial"/>
          <w:sz w:val="24"/>
          <w:szCs w:val="24"/>
        </w:rPr>
        <w:t xml:space="preserve"> electric energy density inside the nanostructures. (d, h, l) Electric near-field distributions and enhancements.</w:t>
      </w:r>
    </w:p>
    <w:p w14:paraId="2D59C9AE" w14:textId="689AF5DF" w:rsidR="009B5DF9" w:rsidRDefault="009B5DF9" w:rsidP="007337AF">
      <w:pPr>
        <w:widowControl/>
        <w:spacing w:after="160" w:line="259" w:lineRule="auto"/>
        <w:jc w:val="center"/>
        <w:rPr>
          <w:rFonts w:ascii="Arial" w:hAnsi="Arial" w:cs="Arial"/>
          <w:sz w:val="24"/>
          <w:szCs w:val="24"/>
        </w:rPr>
      </w:pPr>
    </w:p>
    <w:p w14:paraId="7C4AAC84" w14:textId="0330BB4D" w:rsidR="008455BF" w:rsidRDefault="008455BF">
      <w:pPr>
        <w:widowControl/>
        <w:spacing w:after="160" w:line="259" w:lineRule="auto"/>
        <w:rPr>
          <w:rFonts w:ascii="Arial" w:hAnsi="Arial" w:cs="Arial"/>
          <w:sz w:val="24"/>
          <w:szCs w:val="24"/>
        </w:rPr>
      </w:pPr>
      <w:r>
        <w:rPr>
          <w:rFonts w:ascii="Arial" w:hAnsi="Arial" w:cs="Arial"/>
          <w:sz w:val="24"/>
          <w:szCs w:val="24"/>
        </w:rPr>
        <w:br w:type="page"/>
      </w:r>
    </w:p>
    <w:p w14:paraId="461A39A0" w14:textId="4639853A" w:rsidR="0096698E" w:rsidRPr="001714B3" w:rsidRDefault="00CA6EC1" w:rsidP="001714B3">
      <w:pPr>
        <w:pStyle w:val="ListParagraph"/>
        <w:widowControl/>
        <w:numPr>
          <w:ilvl w:val="0"/>
          <w:numId w:val="20"/>
        </w:numPr>
        <w:spacing w:after="160" w:line="259" w:lineRule="auto"/>
        <w:rPr>
          <w:rFonts w:ascii="Arial" w:hAnsi="Arial" w:cs="Arial"/>
          <w:b/>
          <w:sz w:val="24"/>
          <w:szCs w:val="24"/>
        </w:rPr>
      </w:pPr>
      <w:r>
        <w:rPr>
          <w:rFonts w:ascii="Arial" w:hAnsi="Arial" w:cs="Arial"/>
          <w:b/>
          <w:sz w:val="24"/>
          <w:szCs w:val="24"/>
        </w:rPr>
        <w:lastRenderedPageBreak/>
        <w:t xml:space="preserve">Linear properties and </w:t>
      </w:r>
      <w:r w:rsidR="001040F8">
        <w:rPr>
          <w:rFonts w:ascii="Arial" w:hAnsi="Arial" w:cs="Arial"/>
          <w:b/>
          <w:sz w:val="24"/>
          <w:szCs w:val="24"/>
        </w:rPr>
        <w:t xml:space="preserve">Q-factor estimation for the fabricated </w:t>
      </w:r>
      <w:proofErr w:type="spellStart"/>
      <w:r w:rsidR="001040F8">
        <w:rPr>
          <w:rFonts w:ascii="Arial" w:hAnsi="Arial" w:cs="Arial"/>
          <w:b/>
          <w:sz w:val="24"/>
          <w:szCs w:val="24"/>
        </w:rPr>
        <w:t>metasurface</w:t>
      </w:r>
      <w:proofErr w:type="spellEnd"/>
      <w:r w:rsidR="001040F8">
        <w:rPr>
          <w:rFonts w:ascii="Arial" w:hAnsi="Arial" w:cs="Arial"/>
          <w:b/>
          <w:sz w:val="24"/>
          <w:szCs w:val="24"/>
        </w:rPr>
        <w:t xml:space="preserve"> sample</w:t>
      </w:r>
    </w:p>
    <w:p w14:paraId="7F8E3822" w14:textId="3303E823" w:rsidR="00605BB8" w:rsidRDefault="00687CC0" w:rsidP="001040F8">
      <w:pPr>
        <w:widowControl/>
        <w:spacing w:after="160" w:line="259" w:lineRule="auto"/>
        <w:jc w:val="both"/>
        <w:rPr>
          <w:rFonts w:ascii="Arial" w:eastAsiaTheme="minorEastAsia" w:hAnsi="Arial" w:cs="Arial"/>
          <w:sz w:val="24"/>
          <w:szCs w:val="24"/>
        </w:rPr>
      </w:pPr>
      <w:r>
        <w:rPr>
          <w:rFonts w:ascii="Arial" w:hAnsi="Arial" w:cs="Arial"/>
          <w:sz w:val="24"/>
          <w:szCs w:val="24"/>
        </w:rPr>
        <w:t>Figure S6</w:t>
      </w:r>
      <w:r w:rsidR="001714B3">
        <w:rPr>
          <w:rFonts w:ascii="Arial" w:hAnsi="Arial" w:cs="Arial"/>
          <w:sz w:val="24"/>
          <w:szCs w:val="24"/>
        </w:rPr>
        <w:t xml:space="preserve"> shows the SEM images as well as the measured transmission spectra of the fabricated </w:t>
      </w:r>
      <w:proofErr w:type="spellStart"/>
      <w:r w:rsidR="001714B3">
        <w:rPr>
          <w:rFonts w:ascii="Arial" w:hAnsi="Arial" w:cs="Arial"/>
          <w:sz w:val="24"/>
          <w:szCs w:val="24"/>
        </w:rPr>
        <w:t>metasurfaces</w:t>
      </w:r>
      <w:proofErr w:type="spellEnd"/>
      <w:r w:rsidR="001714B3">
        <w:rPr>
          <w:rFonts w:ascii="Arial" w:hAnsi="Arial" w:cs="Arial"/>
          <w:sz w:val="24"/>
          <w:szCs w:val="24"/>
        </w:rPr>
        <w:t xml:space="preserve"> with targeting resonance wavelength at 1450 nm, 1500 nm and 1550 nm, respectively. </w:t>
      </w:r>
      <w:r w:rsidR="001040F8">
        <w:rPr>
          <w:rFonts w:ascii="Arial" w:hAnsi="Arial" w:cs="Arial"/>
          <w:sz w:val="24"/>
          <w:szCs w:val="24"/>
        </w:rPr>
        <w:t xml:space="preserve">We estimated the resonance position </w:t>
      </w:r>
      <m:oMath>
        <m:sSub>
          <m:sSubPr>
            <m:ctrlPr>
              <w:rPr>
                <w:rFonts w:ascii="Cambria Math" w:hAnsi="Cambria Math" w:cs="Arial"/>
                <w:i/>
                <w:sz w:val="24"/>
                <w:szCs w:val="24"/>
              </w:rPr>
            </m:ctrlPr>
          </m:sSubPr>
          <m:e>
            <m:r>
              <w:rPr>
                <w:rFonts w:ascii="Cambria Math" w:hAnsi="Cambria Math" w:cs="Arial"/>
                <w:sz w:val="24"/>
                <w:szCs w:val="24"/>
              </w:rPr>
              <m:t>λ</m:t>
            </m:r>
          </m:e>
          <m:sub>
            <m:r>
              <w:rPr>
                <w:rFonts w:ascii="Cambria Math" w:hAnsi="Cambria Math" w:cs="Arial"/>
                <w:sz w:val="24"/>
                <w:szCs w:val="24"/>
              </w:rPr>
              <m:t>0</m:t>
            </m:r>
          </m:sub>
        </m:sSub>
        <m:r>
          <w:rPr>
            <w:rFonts w:ascii="Cambria Math" w:hAnsi="Cambria Math" w:cs="Arial"/>
            <w:sz w:val="24"/>
            <w:szCs w:val="24"/>
          </w:rPr>
          <m:t>'</m:t>
        </m:r>
      </m:oMath>
      <w:r w:rsidR="001040F8">
        <w:rPr>
          <w:rFonts w:ascii="Arial" w:hAnsi="Arial" w:cs="Arial"/>
          <w:sz w:val="24"/>
          <w:szCs w:val="24"/>
        </w:rPr>
        <w:t xml:space="preserve"> and width </w:t>
      </w:r>
      <m:oMath>
        <m:r>
          <m:rPr>
            <m:sty m:val="p"/>
          </m:rPr>
          <w:rPr>
            <w:rFonts w:ascii="Cambria Math" w:hAnsi="Cambria Math" w:cs="Arial"/>
            <w:sz w:val="24"/>
            <w:szCs w:val="24"/>
          </w:rPr>
          <m:t>Δ</m:t>
        </m:r>
        <m:r>
          <w:rPr>
            <w:rFonts w:ascii="Cambria Math" w:hAnsi="Cambria Math" w:cs="Arial"/>
            <w:sz w:val="24"/>
            <w:szCs w:val="24"/>
          </w:rPr>
          <m:t>λ'</m:t>
        </m:r>
      </m:oMath>
      <w:r w:rsidR="001040F8">
        <w:rPr>
          <w:rFonts w:ascii="Arial" w:eastAsiaTheme="minorEastAsia" w:hAnsi="Arial" w:cs="Arial"/>
          <w:sz w:val="24"/>
          <w:szCs w:val="24"/>
        </w:rPr>
        <w:t xml:space="preserve"> from the measured transmission spectra by ftting them with Fano line shape formula (Eq. 1 in the main text). The Q-factor was then estimated via formula </w:t>
      </w:r>
      <m:oMath>
        <m:r>
          <w:rPr>
            <w:rFonts w:ascii="Cambria Math" w:eastAsiaTheme="minorEastAsia" w:hAnsi="Cambria Math" w:cs="Arial"/>
            <w:sz w:val="24"/>
            <w:szCs w:val="24"/>
          </w:rPr>
          <m:t>Q=</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ω</m:t>
            </m:r>
          </m:e>
          <m:sub>
            <m:r>
              <w:rPr>
                <w:rFonts w:ascii="Cambria Math" w:eastAsiaTheme="minorEastAsia" w:hAnsi="Cambria Math" w:cs="Arial"/>
                <w:sz w:val="24"/>
                <w:szCs w:val="24"/>
              </w:rPr>
              <m:t>0</m:t>
            </m:r>
          </m:sub>
        </m:sSub>
        <m:r>
          <w:rPr>
            <w:rFonts w:ascii="Cambria Math" w:eastAsiaTheme="minorEastAsia" w:hAnsi="Cambria Math" w:cs="Arial"/>
            <w:sz w:val="24"/>
            <w:szCs w:val="24"/>
          </w:rPr>
          <m:t>/</m:t>
        </m:r>
        <m:r>
          <m:rPr>
            <m:sty m:val="p"/>
          </m:rPr>
          <w:rPr>
            <w:rFonts w:ascii="Cambria Math" w:eastAsiaTheme="minorEastAsia" w:hAnsi="Cambria Math" w:cs="Arial"/>
            <w:sz w:val="24"/>
            <w:szCs w:val="24"/>
          </w:rPr>
          <m:t>Γ</m:t>
        </m:r>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λ</m:t>
            </m:r>
          </m:e>
          <m:sub>
            <m:r>
              <w:rPr>
                <w:rFonts w:ascii="Cambria Math" w:eastAsiaTheme="minorEastAsia" w:hAnsi="Cambria Math" w:cs="Arial"/>
                <w:sz w:val="24"/>
                <w:szCs w:val="24"/>
              </w:rPr>
              <m:t>0</m:t>
            </m:r>
          </m:sub>
        </m:sSub>
        <m:r>
          <w:rPr>
            <w:rFonts w:ascii="Cambria Math" w:eastAsiaTheme="minorEastAsia" w:hAnsi="Cambria Math" w:cs="Arial"/>
            <w:sz w:val="24"/>
            <w:szCs w:val="24"/>
          </w:rPr>
          <m:t>/</m:t>
        </m:r>
        <m:r>
          <m:rPr>
            <m:sty m:val="p"/>
          </m:rPr>
          <w:rPr>
            <w:rFonts w:ascii="Cambria Math" w:eastAsiaTheme="minorEastAsia" w:hAnsi="Cambria Math" w:cs="Arial"/>
            <w:sz w:val="24"/>
            <w:szCs w:val="24"/>
          </w:rPr>
          <m:t>Δλ</m:t>
        </m:r>
      </m:oMath>
      <w:r w:rsidR="00E92099">
        <w:rPr>
          <w:rFonts w:ascii="Arial" w:eastAsiaTheme="minorEastAsia" w:hAnsi="Arial" w:cs="Arial"/>
          <w:sz w:val="24"/>
          <w:szCs w:val="24"/>
        </w:rPr>
        <w:t>. Theoretical</w:t>
      </w:r>
      <w:r w:rsidR="00E92099" w:rsidRPr="00FF593B">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Q</m:t>
        </m:r>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rPr>
              <m:t>1450 nm</m:t>
            </m:r>
          </m:e>
        </m:d>
        <m:r>
          <m:rPr>
            <m:sty m:val="p"/>
          </m:rPr>
          <w:rPr>
            <w:rFonts w:ascii="Cambria Math" w:eastAsiaTheme="minorEastAsia" w:hAnsi="Cambria Math" w:cs="Arial"/>
            <w:sz w:val="24"/>
            <w:szCs w:val="24"/>
          </w:rPr>
          <m:t>=96.7</m:t>
        </m:r>
      </m:oMath>
      <w:r w:rsidR="00BD4271" w:rsidRPr="00FF593B">
        <w:rPr>
          <w:rFonts w:ascii="Arial" w:eastAsiaTheme="minorEastAsia" w:hAnsi="Arial" w:cs="Arial"/>
          <w:sz w:val="24"/>
          <w:szCs w:val="24"/>
        </w:rPr>
        <w:t>,</w:t>
      </w:r>
      <w:r w:rsidR="00E92099" w:rsidRPr="00FF593B">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Q</m:t>
        </m:r>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rPr>
              <m:t>1500 nm</m:t>
            </m:r>
          </m:e>
        </m:d>
        <m:r>
          <m:rPr>
            <m:sty m:val="p"/>
          </m:rPr>
          <w:rPr>
            <w:rFonts w:ascii="Cambria Math" w:eastAsiaTheme="minorEastAsia" w:hAnsi="Cambria Math" w:cs="Arial"/>
            <w:sz w:val="24"/>
            <w:szCs w:val="24"/>
          </w:rPr>
          <m:t>=100</m:t>
        </m:r>
      </m:oMath>
      <w:r w:rsidR="00BD4271" w:rsidRPr="00FF593B">
        <w:rPr>
          <w:rFonts w:ascii="Arial" w:eastAsiaTheme="minorEastAsia" w:hAnsi="Arial" w:cs="Arial"/>
          <w:sz w:val="24"/>
          <w:szCs w:val="24"/>
        </w:rPr>
        <w:t>,</w:t>
      </w:r>
      <w:r w:rsidR="00E92099" w:rsidRPr="00FF593B">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Q</m:t>
        </m:r>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rPr>
              <m:t>1550 nm</m:t>
            </m:r>
          </m:e>
        </m:d>
        <m:r>
          <m:rPr>
            <m:sty m:val="p"/>
          </m:rPr>
          <w:rPr>
            <w:rFonts w:ascii="Cambria Math" w:eastAsiaTheme="minorEastAsia" w:hAnsi="Cambria Math" w:cs="Arial"/>
            <w:sz w:val="24"/>
            <w:szCs w:val="24"/>
          </w:rPr>
          <m:t>=103.3</m:t>
        </m:r>
      </m:oMath>
      <w:r w:rsidR="00BD4271" w:rsidRPr="00FF593B">
        <w:rPr>
          <w:rFonts w:ascii="Arial" w:eastAsiaTheme="minorEastAsia" w:hAnsi="Arial" w:cs="Arial"/>
          <w:sz w:val="24"/>
          <w:szCs w:val="24"/>
        </w:rPr>
        <w:t xml:space="preserve">. Experimental: </w:t>
      </w:r>
      <m:oMath>
        <m:r>
          <m:rPr>
            <m:sty m:val="p"/>
          </m:rPr>
          <w:rPr>
            <w:rFonts w:ascii="Cambria Math" w:eastAsiaTheme="minorEastAsia" w:hAnsi="Cambria Math" w:cs="Arial"/>
            <w:sz w:val="24"/>
            <w:szCs w:val="24"/>
          </w:rPr>
          <m:t>Q</m:t>
        </m:r>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rPr>
              <m:t>1450 nm</m:t>
            </m:r>
          </m:e>
        </m:d>
        <m:r>
          <m:rPr>
            <m:sty m:val="p"/>
          </m:rPr>
          <w:rPr>
            <w:rFonts w:ascii="Cambria Math" w:eastAsiaTheme="minorEastAsia" w:hAnsi="Cambria Math" w:cs="Arial"/>
            <w:sz w:val="24"/>
            <w:szCs w:val="24"/>
          </w:rPr>
          <m:t>=104.5</m:t>
        </m:r>
      </m:oMath>
      <w:r w:rsidR="00BD4271" w:rsidRPr="00FF593B">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Q</m:t>
        </m:r>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rPr>
              <m:t>1500 nm</m:t>
            </m:r>
          </m:e>
        </m:d>
        <m:r>
          <m:rPr>
            <m:sty m:val="p"/>
          </m:rPr>
          <w:rPr>
            <w:rFonts w:ascii="Cambria Math" w:eastAsiaTheme="minorEastAsia" w:hAnsi="Cambria Math" w:cs="Arial"/>
            <w:sz w:val="24"/>
            <w:szCs w:val="24"/>
          </w:rPr>
          <m:t>=133.5</m:t>
        </m:r>
      </m:oMath>
      <w:r w:rsidR="00BD4271" w:rsidRPr="00FF593B">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Q</m:t>
        </m:r>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rPr>
              <m:t>1550 nm</m:t>
            </m:r>
          </m:e>
        </m:d>
        <m:r>
          <m:rPr>
            <m:sty m:val="p"/>
          </m:rPr>
          <w:rPr>
            <w:rFonts w:ascii="Cambria Math" w:eastAsiaTheme="minorEastAsia" w:hAnsi="Cambria Math" w:cs="Arial"/>
            <w:sz w:val="24"/>
            <w:szCs w:val="24"/>
          </w:rPr>
          <m:t>=94.2</m:t>
        </m:r>
      </m:oMath>
      <w:r w:rsidR="00BD4271" w:rsidRPr="00FF593B">
        <w:rPr>
          <w:rFonts w:ascii="Arial" w:eastAsiaTheme="minorEastAsia" w:hAnsi="Arial" w:cs="Arial"/>
          <w:sz w:val="24"/>
          <w:szCs w:val="24"/>
        </w:rPr>
        <w:t>.</w:t>
      </w:r>
      <w:r w:rsidR="0096698E">
        <w:rPr>
          <w:rFonts w:ascii="Arial" w:eastAsiaTheme="minorEastAsia" w:hAnsi="Arial" w:cs="Arial"/>
          <w:sz w:val="24"/>
          <w:szCs w:val="24"/>
        </w:rPr>
        <w:t xml:space="preserve"> </w:t>
      </w:r>
      <w:r w:rsidR="00972C3C">
        <w:rPr>
          <w:rFonts w:ascii="Arial" w:eastAsiaTheme="minorEastAsia" w:hAnsi="Arial" w:cs="Arial"/>
          <w:sz w:val="24"/>
          <w:szCs w:val="24"/>
        </w:rPr>
        <w:t xml:space="preserve">As can be seen, the </w:t>
      </w:r>
      <w:r w:rsidR="004106D9">
        <w:rPr>
          <w:rFonts w:ascii="Arial" w:eastAsiaTheme="minorEastAsia" w:hAnsi="Arial" w:cs="Arial"/>
          <w:sz w:val="24"/>
          <w:szCs w:val="24"/>
        </w:rPr>
        <w:t>discrepancies</w:t>
      </w:r>
      <w:r w:rsidR="00972C3C">
        <w:rPr>
          <w:rFonts w:ascii="Arial" w:eastAsiaTheme="minorEastAsia" w:hAnsi="Arial" w:cs="Arial"/>
          <w:sz w:val="24"/>
          <w:szCs w:val="24"/>
        </w:rPr>
        <w:t xml:space="preserve"> between the </w:t>
      </w:r>
      <w:r w:rsidR="00073F42">
        <w:rPr>
          <w:rFonts w:ascii="Arial" w:eastAsiaTheme="minorEastAsia" w:hAnsi="Arial" w:cs="Arial"/>
          <w:sz w:val="24"/>
          <w:szCs w:val="24"/>
        </w:rPr>
        <w:t xml:space="preserve">desired geometrical parameters and the actual </w:t>
      </w:r>
      <w:r w:rsidR="004106D9">
        <w:rPr>
          <w:rFonts w:ascii="Arial" w:eastAsiaTheme="minorEastAsia" w:hAnsi="Arial" w:cs="Arial"/>
          <w:sz w:val="24"/>
          <w:szCs w:val="24"/>
        </w:rPr>
        <w:t xml:space="preserve">dimensions </w:t>
      </w:r>
      <w:r w:rsidR="00073F42">
        <w:rPr>
          <w:rFonts w:ascii="Arial" w:eastAsiaTheme="minorEastAsia" w:hAnsi="Arial" w:cs="Arial"/>
          <w:sz w:val="24"/>
          <w:szCs w:val="24"/>
        </w:rPr>
        <w:t>of the fabricated sample</w:t>
      </w:r>
      <w:r w:rsidR="004106D9">
        <w:rPr>
          <w:rFonts w:ascii="Arial" w:eastAsiaTheme="minorEastAsia" w:hAnsi="Arial" w:cs="Arial"/>
          <w:sz w:val="24"/>
          <w:szCs w:val="24"/>
        </w:rPr>
        <w:t xml:space="preserve">, together with </w:t>
      </w:r>
      <w:r w:rsidR="004106D9" w:rsidRPr="004106D9">
        <w:rPr>
          <w:rFonts w:ascii="Arial" w:eastAsiaTheme="minorEastAsia" w:hAnsi="Arial" w:cs="Arial"/>
          <w:sz w:val="24"/>
          <w:szCs w:val="24"/>
        </w:rPr>
        <w:t>a possible minor inhomog</w:t>
      </w:r>
      <w:r w:rsidR="004106D9">
        <w:rPr>
          <w:rFonts w:ascii="Arial" w:eastAsiaTheme="minorEastAsia" w:hAnsi="Arial" w:cs="Arial"/>
          <w:sz w:val="24"/>
          <w:szCs w:val="24"/>
        </w:rPr>
        <w:t>eneity of the experimentally de</w:t>
      </w:r>
      <w:r w:rsidR="004106D9" w:rsidRPr="004106D9">
        <w:rPr>
          <w:rFonts w:ascii="Arial" w:eastAsiaTheme="minorEastAsia" w:hAnsi="Arial" w:cs="Arial"/>
          <w:sz w:val="24"/>
          <w:szCs w:val="24"/>
        </w:rPr>
        <w:t>p</w:t>
      </w:r>
      <w:r w:rsidR="004106D9">
        <w:rPr>
          <w:rFonts w:ascii="Arial" w:eastAsiaTheme="minorEastAsia" w:hAnsi="Arial" w:cs="Arial"/>
          <w:sz w:val="24"/>
          <w:szCs w:val="24"/>
        </w:rPr>
        <w:t>os</w:t>
      </w:r>
      <w:r w:rsidR="004106D9" w:rsidRPr="004106D9">
        <w:rPr>
          <w:rFonts w:ascii="Arial" w:eastAsiaTheme="minorEastAsia" w:hAnsi="Arial" w:cs="Arial"/>
          <w:sz w:val="24"/>
          <w:szCs w:val="24"/>
        </w:rPr>
        <w:t xml:space="preserve">ited silicon film, </w:t>
      </w:r>
      <w:r w:rsidR="004106D9">
        <w:rPr>
          <w:rFonts w:ascii="Arial" w:eastAsiaTheme="minorEastAsia" w:hAnsi="Arial" w:cs="Arial"/>
          <w:sz w:val="24"/>
          <w:szCs w:val="24"/>
        </w:rPr>
        <w:t>can</w:t>
      </w:r>
      <w:r w:rsidR="00073F42">
        <w:rPr>
          <w:rFonts w:ascii="Arial" w:eastAsiaTheme="minorEastAsia" w:hAnsi="Arial" w:cs="Arial"/>
          <w:sz w:val="24"/>
          <w:szCs w:val="24"/>
        </w:rPr>
        <w:t xml:space="preserve"> affect the experimental</w:t>
      </w:r>
      <w:r w:rsidR="0078587E">
        <w:rPr>
          <w:rFonts w:ascii="Arial" w:eastAsiaTheme="minorEastAsia" w:hAnsi="Arial" w:cs="Arial"/>
          <w:sz w:val="24"/>
          <w:szCs w:val="24"/>
        </w:rPr>
        <w:t>ly</w:t>
      </w:r>
      <w:r w:rsidR="00073F42">
        <w:rPr>
          <w:rFonts w:ascii="Arial" w:eastAsiaTheme="minorEastAsia" w:hAnsi="Arial" w:cs="Arial"/>
          <w:sz w:val="24"/>
          <w:szCs w:val="24"/>
        </w:rPr>
        <w:t xml:space="preserve"> obtained resonance position, linewidth, as well as the Q-factor of the </w:t>
      </w:r>
      <w:proofErr w:type="spellStart"/>
      <w:r w:rsidR="00073F42">
        <w:rPr>
          <w:rFonts w:ascii="Arial" w:eastAsiaTheme="minorEastAsia" w:hAnsi="Arial" w:cs="Arial"/>
          <w:sz w:val="24"/>
          <w:szCs w:val="24"/>
        </w:rPr>
        <w:t>metasurfaces</w:t>
      </w:r>
      <w:proofErr w:type="spellEnd"/>
      <w:r w:rsidR="00073F42">
        <w:rPr>
          <w:rFonts w:ascii="Arial" w:eastAsiaTheme="minorEastAsia" w:hAnsi="Arial" w:cs="Arial"/>
          <w:sz w:val="24"/>
          <w:szCs w:val="24"/>
        </w:rPr>
        <w:t>.</w:t>
      </w:r>
    </w:p>
    <w:p w14:paraId="1F67FD41" w14:textId="62A5C3F4" w:rsidR="001040F8" w:rsidRPr="00C142BA" w:rsidRDefault="00BD055A" w:rsidP="00BD055A">
      <w:pPr>
        <w:widowControl/>
        <w:spacing w:after="160" w:line="259" w:lineRule="auto"/>
        <w:jc w:val="center"/>
        <w:rPr>
          <w:rFonts w:ascii="Arial" w:eastAsiaTheme="minorEastAsia" w:hAnsi="Arial" w:cs="Arial"/>
          <w:sz w:val="24"/>
          <w:szCs w:val="24"/>
        </w:rPr>
      </w:pPr>
      <w:r>
        <w:rPr>
          <w:noProof/>
        </w:rPr>
        <w:drawing>
          <wp:inline distT="0" distB="0" distL="0" distR="0" wp14:anchorId="71F01727" wp14:editId="74F3D2A8">
            <wp:extent cx="4114800" cy="4618733"/>
            <wp:effectExtent l="0" t="0" r="0" b="0"/>
            <wp:docPr id="8" name="Picture 8" descr="C:\Users\z3525538\AppData\Local\Microsoft\Windows\INetCache\Content.Word\Fig_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3525538\AppData\Local\Microsoft\Windows\INetCache\Content.Word\Fig_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4618733"/>
                    </a:xfrm>
                    <a:prstGeom prst="rect">
                      <a:avLst/>
                    </a:prstGeom>
                    <a:noFill/>
                    <a:ln>
                      <a:noFill/>
                    </a:ln>
                  </pic:spPr>
                </pic:pic>
              </a:graphicData>
            </a:graphic>
          </wp:inline>
        </w:drawing>
      </w:r>
    </w:p>
    <w:p w14:paraId="7BF8F155" w14:textId="7863C2D9" w:rsidR="00605BB8" w:rsidRDefault="001040F8" w:rsidP="00722AE5">
      <w:pPr>
        <w:jc w:val="both"/>
        <w:rPr>
          <w:rFonts w:ascii="Arial" w:hAnsi="Arial" w:cs="Arial"/>
          <w:sz w:val="24"/>
          <w:szCs w:val="24"/>
        </w:rPr>
      </w:pPr>
      <w:r>
        <w:rPr>
          <w:rFonts w:ascii="Arial" w:hAnsi="Arial" w:cs="Arial"/>
          <w:sz w:val="24"/>
          <w:szCs w:val="24"/>
        </w:rPr>
        <w:t>Fig.</w:t>
      </w:r>
      <w:r w:rsidRPr="006F5761">
        <w:rPr>
          <w:rFonts w:ascii="Arial" w:hAnsi="Arial" w:cs="Arial"/>
          <w:sz w:val="24"/>
          <w:szCs w:val="24"/>
        </w:rPr>
        <w:t xml:space="preserve"> S</w:t>
      </w:r>
      <w:r w:rsidR="00CA6EC1">
        <w:rPr>
          <w:rFonts w:ascii="Arial" w:hAnsi="Arial" w:cs="Arial"/>
          <w:sz w:val="24"/>
          <w:szCs w:val="24"/>
        </w:rPr>
        <w:t>6</w:t>
      </w:r>
      <w:r w:rsidRPr="006F5761">
        <w:rPr>
          <w:rFonts w:ascii="Arial" w:hAnsi="Arial" w:cs="Arial"/>
          <w:sz w:val="24"/>
          <w:szCs w:val="24"/>
        </w:rPr>
        <w:t xml:space="preserve">. </w:t>
      </w:r>
      <w:r w:rsidR="00CA6EC1">
        <w:rPr>
          <w:rFonts w:ascii="Arial" w:hAnsi="Arial" w:cs="Arial"/>
          <w:sz w:val="24"/>
          <w:szCs w:val="24"/>
        </w:rPr>
        <w:t>The SEM images (a, c, e) and e</w:t>
      </w:r>
      <w:r>
        <w:rPr>
          <w:rFonts w:ascii="Arial" w:hAnsi="Arial" w:cs="Arial"/>
          <w:sz w:val="24"/>
          <w:szCs w:val="24"/>
        </w:rPr>
        <w:t>xperimentally measured transmission spectra fitted with Fano line shape (</w:t>
      </w:r>
      <w:r w:rsidR="00CA6EC1">
        <w:rPr>
          <w:rFonts w:ascii="Arial" w:hAnsi="Arial" w:cs="Arial"/>
          <w:sz w:val="24"/>
          <w:szCs w:val="24"/>
        </w:rPr>
        <w:t xml:space="preserve">b, d, f, </w:t>
      </w:r>
      <w:r>
        <w:rPr>
          <w:rFonts w:ascii="Arial" w:hAnsi="Arial" w:cs="Arial"/>
          <w:sz w:val="24"/>
          <w:szCs w:val="24"/>
        </w:rPr>
        <w:t xml:space="preserve">Eq. 1 in the main text) for the three </w:t>
      </w:r>
      <w:proofErr w:type="spellStart"/>
      <w:r>
        <w:rPr>
          <w:rFonts w:ascii="Arial" w:hAnsi="Arial" w:cs="Arial"/>
          <w:sz w:val="24"/>
          <w:szCs w:val="24"/>
        </w:rPr>
        <w:t>metasurface</w:t>
      </w:r>
      <w:proofErr w:type="spellEnd"/>
      <w:r>
        <w:rPr>
          <w:rFonts w:ascii="Arial" w:hAnsi="Arial" w:cs="Arial"/>
          <w:sz w:val="24"/>
          <w:szCs w:val="24"/>
        </w:rPr>
        <w:t xml:space="preserve"> samples with designed resonance targeting 14</w:t>
      </w:r>
      <w:r w:rsidR="00CA6EC1">
        <w:rPr>
          <w:rFonts w:ascii="Arial" w:hAnsi="Arial" w:cs="Arial"/>
          <w:sz w:val="24"/>
          <w:szCs w:val="24"/>
        </w:rPr>
        <w:t>5</w:t>
      </w:r>
      <w:r>
        <w:rPr>
          <w:rFonts w:ascii="Arial" w:hAnsi="Arial" w:cs="Arial"/>
          <w:sz w:val="24"/>
          <w:szCs w:val="24"/>
        </w:rPr>
        <w:t>0 nm, 1500 nm and 1550 nm</w:t>
      </w:r>
      <w:r w:rsidRPr="006F5761">
        <w:rPr>
          <w:rFonts w:ascii="Arial" w:hAnsi="Arial" w:cs="Arial"/>
          <w:sz w:val="24"/>
          <w:szCs w:val="24"/>
        </w:rPr>
        <w:t>.</w:t>
      </w:r>
      <w:r w:rsidR="00CA6EC1">
        <w:rPr>
          <w:rFonts w:ascii="Arial" w:hAnsi="Arial" w:cs="Arial"/>
          <w:sz w:val="24"/>
          <w:szCs w:val="24"/>
        </w:rPr>
        <w:t xml:space="preserve"> The desired geometric parameters</w:t>
      </w:r>
      <w:r w:rsidR="0021164B">
        <w:rPr>
          <w:rFonts w:ascii="Arial" w:hAnsi="Arial" w:cs="Arial"/>
          <w:sz w:val="24"/>
          <w:szCs w:val="24"/>
        </w:rPr>
        <w:t xml:space="preserve"> and the actual </w:t>
      </w:r>
      <w:r w:rsidR="004106D9">
        <w:rPr>
          <w:rFonts w:ascii="Arial" w:hAnsi="Arial" w:cs="Arial"/>
          <w:sz w:val="24"/>
          <w:szCs w:val="24"/>
        </w:rPr>
        <w:t xml:space="preserve">dimensions </w:t>
      </w:r>
      <m:oMath>
        <m:r>
          <w:rPr>
            <w:rFonts w:ascii="Cambria Math" w:hAnsi="Cambria Math" w:cs="Arial"/>
            <w:sz w:val="24"/>
            <w:szCs w:val="24"/>
          </w:rPr>
          <m:t>w/L/</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0</m:t>
            </m:r>
          </m:sub>
        </m:sSub>
      </m:oMath>
      <w:r w:rsidR="0021164B">
        <w:rPr>
          <w:rFonts w:ascii="Arial" w:eastAsiaTheme="minorEastAsia" w:hAnsi="Arial" w:cs="Arial"/>
          <w:sz w:val="24"/>
          <w:szCs w:val="24"/>
        </w:rPr>
        <w:t xml:space="preserve"> are shown in the top left and top right of the images for each </w:t>
      </w:r>
      <w:proofErr w:type="spellStart"/>
      <w:r w:rsidR="004106D9">
        <w:rPr>
          <w:rFonts w:ascii="Arial" w:eastAsiaTheme="minorEastAsia" w:hAnsi="Arial" w:cs="Arial"/>
          <w:sz w:val="24"/>
          <w:szCs w:val="24"/>
        </w:rPr>
        <w:t>metasurface</w:t>
      </w:r>
      <w:proofErr w:type="spellEnd"/>
      <w:r w:rsidR="004106D9">
        <w:rPr>
          <w:rFonts w:ascii="Arial" w:eastAsiaTheme="minorEastAsia" w:hAnsi="Arial" w:cs="Arial"/>
          <w:sz w:val="24"/>
          <w:szCs w:val="24"/>
        </w:rPr>
        <w:t>, respectively</w:t>
      </w:r>
      <w:r w:rsidR="0021164B">
        <w:rPr>
          <w:rFonts w:ascii="Arial" w:eastAsiaTheme="minorEastAsia" w:hAnsi="Arial" w:cs="Arial"/>
          <w:sz w:val="24"/>
          <w:szCs w:val="24"/>
        </w:rPr>
        <w:t>. (b, d, f) The measured Transmission spectra and the fitted Fano line shape curves based on Eq. 1 in the main text.</w:t>
      </w:r>
      <w:r w:rsidR="00605BB8">
        <w:rPr>
          <w:rFonts w:ascii="Arial" w:hAnsi="Arial" w:cs="Arial"/>
          <w:sz w:val="24"/>
          <w:szCs w:val="24"/>
        </w:rPr>
        <w:br w:type="page"/>
      </w:r>
    </w:p>
    <w:p w14:paraId="7B36B18D" w14:textId="493A5CA3" w:rsidR="006E39ED" w:rsidRPr="006F5761" w:rsidRDefault="006E39ED" w:rsidP="001040F8">
      <w:pPr>
        <w:pStyle w:val="ListParagraph"/>
        <w:widowControl/>
        <w:numPr>
          <w:ilvl w:val="0"/>
          <w:numId w:val="20"/>
        </w:numPr>
        <w:spacing w:after="160" w:line="259" w:lineRule="auto"/>
        <w:rPr>
          <w:rFonts w:ascii="Arial" w:hAnsi="Arial" w:cs="Arial"/>
          <w:b/>
          <w:sz w:val="24"/>
          <w:szCs w:val="24"/>
        </w:rPr>
      </w:pPr>
      <w:r w:rsidRPr="006F5761">
        <w:rPr>
          <w:rFonts w:ascii="Arial" w:hAnsi="Arial" w:cs="Arial"/>
          <w:b/>
          <w:sz w:val="24"/>
          <w:szCs w:val="24"/>
        </w:rPr>
        <w:lastRenderedPageBreak/>
        <w:t>Experimental setup for nonlinear measurements</w:t>
      </w:r>
    </w:p>
    <w:p w14:paraId="2D9E885F" w14:textId="482E65FD" w:rsidR="00045EB3" w:rsidRPr="006F5761" w:rsidRDefault="00045EB3" w:rsidP="00045EB3">
      <w:pPr>
        <w:rPr>
          <w:rFonts w:ascii="Arial" w:hAnsi="Arial" w:cs="Arial"/>
          <w:b/>
          <w:sz w:val="24"/>
          <w:szCs w:val="24"/>
        </w:rPr>
      </w:pPr>
    </w:p>
    <w:p w14:paraId="370B7DBE" w14:textId="162BA743" w:rsidR="008C6EAE" w:rsidRPr="006F5761" w:rsidRDefault="008C6EAE" w:rsidP="00B07628">
      <w:pPr>
        <w:jc w:val="both"/>
        <w:rPr>
          <w:rFonts w:ascii="Arial" w:hAnsi="Arial" w:cs="Arial"/>
          <w:sz w:val="24"/>
          <w:szCs w:val="24"/>
        </w:rPr>
      </w:pPr>
      <w:r w:rsidRPr="006F5761">
        <w:rPr>
          <w:rFonts w:ascii="Arial" w:hAnsi="Arial" w:cs="Arial"/>
          <w:sz w:val="24"/>
          <w:szCs w:val="24"/>
        </w:rPr>
        <w:t>The schematic of the experimental setup for the nonline</w:t>
      </w:r>
      <w:r w:rsidR="00E2112A">
        <w:rPr>
          <w:rFonts w:ascii="Arial" w:hAnsi="Arial" w:cs="Arial"/>
          <w:sz w:val="24"/>
          <w:szCs w:val="24"/>
        </w:rPr>
        <w:t>ar measurements is shown below.</w:t>
      </w:r>
    </w:p>
    <w:p w14:paraId="0F469A82" w14:textId="22A21BAF" w:rsidR="008C6EAE" w:rsidRPr="006F5761" w:rsidRDefault="008C6EAE" w:rsidP="00045EB3">
      <w:pPr>
        <w:rPr>
          <w:rFonts w:ascii="Arial" w:hAnsi="Arial" w:cs="Arial"/>
          <w:b/>
          <w:sz w:val="24"/>
          <w:szCs w:val="24"/>
        </w:rPr>
      </w:pPr>
    </w:p>
    <w:p w14:paraId="5B284738" w14:textId="1721E779" w:rsidR="00045EB3" w:rsidRPr="006F5761" w:rsidRDefault="00F27B38" w:rsidP="00F959E3">
      <w:pPr>
        <w:jc w:val="center"/>
        <w:rPr>
          <w:rFonts w:ascii="Arial" w:hAnsi="Arial" w:cs="Arial"/>
          <w:b/>
          <w:sz w:val="24"/>
          <w:szCs w:val="24"/>
        </w:rPr>
      </w:pPr>
      <w:r>
        <w:rPr>
          <w:noProof/>
          <w:lang w:val="en-AU" w:eastAsia="en-AU"/>
        </w:rPr>
        <w:drawing>
          <wp:inline distT="0" distB="0" distL="0" distR="0" wp14:anchorId="676DBA29" wp14:editId="645C93DD">
            <wp:extent cx="4572000" cy="1689286"/>
            <wp:effectExtent l="0" t="0" r="0" b="0"/>
            <wp:docPr id="3" name="Picture 3" descr="C:\Users\z3525538\AppData\Local\Microsoft\Windows\INetCache\Content.Word\FigureS_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3525538\AppData\Local\Microsoft\Windows\INetCache\Content.Word\FigureS_Setu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689286"/>
                    </a:xfrm>
                    <a:prstGeom prst="rect">
                      <a:avLst/>
                    </a:prstGeom>
                    <a:noFill/>
                    <a:ln>
                      <a:noFill/>
                    </a:ln>
                  </pic:spPr>
                </pic:pic>
              </a:graphicData>
            </a:graphic>
          </wp:inline>
        </w:drawing>
      </w:r>
    </w:p>
    <w:p w14:paraId="63DBA149" w14:textId="5D3D8EEE" w:rsidR="00045EB3" w:rsidRPr="006F5761" w:rsidRDefault="00B32E30" w:rsidP="006A0137">
      <w:pPr>
        <w:jc w:val="center"/>
        <w:rPr>
          <w:rFonts w:ascii="Arial" w:hAnsi="Arial" w:cs="Arial"/>
          <w:sz w:val="24"/>
          <w:szCs w:val="24"/>
        </w:rPr>
      </w:pPr>
      <w:r>
        <w:rPr>
          <w:rFonts w:ascii="Arial" w:hAnsi="Arial" w:cs="Arial"/>
          <w:sz w:val="24"/>
          <w:szCs w:val="24"/>
        </w:rPr>
        <w:t>Fig.</w:t>
      </w:r>
      <w:r w:rsidR="00C47D27" w:rsidRPr="006F5761">
        <w:rPr>
          <w:rFonts w:ascii="Arial" w:hAnsi="Arial" w:cs="Arial"/>
          <w:sz w:val="24"/>
          <w:szCs w:val="24"/>
        </w:rPr>
        <w:t xml:space="preserve"> S</w:t>
      </w:r>
      <w:r w:rsidR="00E74B77">
        <w:rPr>
          <w:rFonts w:ascii="Arial" w:hAnsi="Arial" w:cs="Arial"/>
          <w:sz w:val="24"/>
          <w:szCs w:val="24"/>
        </w:rPr>
        <w:t>7</w:t>
      </w:r>
      <w:r w:rsidR="00C47D27" w:rsidRPr="006F5761">
        <w:rPr>
          <w:rFonts w:ascii="Arial" w:hAnsi="Arial" w:cs="Arial"/>
          <w:sz w:val="24"/>
          <w:szCs w:val="24"/>
        </w:rPr>
        <w:t>. Schematic of the experimental setup for the nonlinear measurements.</w:t>
      </w:r>
    </w:p>
    <w:p w14:paraId="3443A624" w14:textId="7674E307" w:rsidR="006E39ED" w:rsidRPr="006F5761" w:rsidRDefault="006E39ED">
      <w:pPr>
        <w:widowControl/>
        <w:spacing w:after="160" w:line="259" w:lineRule="auto"/>
        <w:rPr>
          <w:rFonts w:ascii="Arial" w:hAnsi="Arial" w:cs="Arial"/>
          <w:sz w:val="24"/>
          <w:szCs w:val="24"/>
        </w:rPr>
      </w:pPr>
      <w:r w:rsidRPr="006F5761">
        <w:rPr>
          <w:rFonts w:ascii="Arial" w:hAnsi="Arial" w:cs="Arial"/>
          <w:sz w:val="24"/>
          <w:szCs w:val="24"/>
        </w:rPr>
        <w:br w:type="page"/>
      </w:r>
    </w:p>
    <w:p w14:paraId="07A7A992" w14:textId="44DF98C2" w:rsidR="00FD62AE" w:rsidRPr="006F5761" w:rsidRDefault="00270A51" w:rsidP="001040F8">
      <w:pPr>
        <w:pStyle w:val="ListParagraph"/>
        <w:numPr>
          <w:ilvl w:val="0"/>
          <w:numId w:val="20"/>
        </w:numPr>
        <w:spacing w:line="480" w:lineRule="auto"/>
        <w:rPr>
          <w:rFonts w:ascii="Arial" w:hAnsi="Arial" w:cs="Arial"/>
          <w:b/>
          <w:sz w:val="24"/>
          <w:szCs w:val="24"/>
        </w:rPr>
      </w:pPr>
      <w:r>
        <w:rPr>
          <w:rFonts w:ascii="Arial" w:hAnsi="Arial" w:cs="Arial"/>
          <w:b/>
          <w:sz w:val="24"/>
          <w:szCs w:val="24"/>
        </w:rPr>
        <w:lastRenderedPageBreak/>
        <w:t>Third-Harmonic Generation</w:t>
      </w:r>
    </w:p>
    <w:p w14:paraId="69176F80" w14:textId="4EC9E60C" w:rsidR="00605BB8" w:rsidRDefault="00687CC0" w:rsidP="00605BB8">
      <w:pPr>
        <w:widowControl/>
        <w:spacing w:after="160" w:line="259" w:lineRule="auto"/>
        <w:jc w:val="both"/>
        <w:rPr>
          <w:rFonts w:ascii="Arial" w:hAnsi="Arial" w:cs="Arial"/>
          <w:sz w:val="24"/>
          <w:szCs w:val="24"/>
        </w:rPr>
      </w:pPr>
      <w:bookmarkStart w:id="5" w:name="_Hlk25569581"/>
      <w:r>
        <w:rPr>
          <w:rFonts w:ascii="Arial" w:hAnsi="Arial" w:cs="Arial"/>
          <w:sz w:val="24"/>
          <w:szCs w:val="24"/>
        </w:rPr>
        <w:t>Fig. S8</w:t>
      </w:r>
      <w:r w:rsidR="00605BB8">
        <w:rPr>
          <w:rFonts w:ascii="Arial" w:hAnsi="Arial" w:cs="Arial"/>
          <w:sz w:val="24"/>
          <w:szCs w:val="24"/>
        </w:rPr>
        <w:t xml:space="preserve"> shows the experimentally measured THG spectra of the</w:t>
      </w:r>
      <w:r w:rsidR="003749F4">
        <w:rPr>
          <w:rFonts w:ascii="Arial" w:hAnsi="Arial" w:cs="Arial"/>
          <w:sz w:val="24"/>
          <w:szCs w:val="24"/>
        </w:rPr>
        <w:t xml:space="preserve"> three</w:t>
      </w:r>
      <w:r w:rsidR="00605BB8">
        <w:rPr>
          <w:rFonts w:ascii="Arial" w:hAnsi="Arial" w:cs="Arial"/>
          <w:sz w:val="24"/>
          <w:szCs w:val="24"/>
        </w:rPr>
        <w:t xml:space="preserve"> fabricated samples</w:t>
      </w:r>
      <w:r w:rsidR="00B55FB3">
        <w:rPr>
          <w:rFonts w:ascii="Arial" w:hAnsi="Arial" w:cs="Arial"/>
          <w:sz w:val="24"/>
          <w:szCs w:val="24"/>
        </w:rPr>
        <w:t xml:space="preserve"> with targeting resonance wavelength @1450 nm, @1500 nm and @1550 nm, </w:t>
      </w:r>
      <w:r w:rsidR="00605BB8">
        <w:rPr>
          <w:rFonts w:ascii="Arial" w:hAnsi="Arial" w:cs="Arial"/>
          <w:sz w:val="24"/>
          <w:szCs w:val="24"/>
        </w:rPr>
        <w:t>under x-polarized pump illumination.</w:t>
      </w:r>
    </w:p>
    <w:bookmarkEnd w:id="5"/>
    <w:p w14:paraId="58FCA9FC" w14:textId="6B063B22" w:rsidR="00E35777" w:rsidRDefault="00FC7170" w:rsidP="00B32E30">
      <w:pPr>
        <w:widowControl/>
        <w:spacing w:after="160" w:line="259" w:lineRule="auto"/>
        <w:jc w:val="center"/>
        <w:rPr>
          <w:rFonts w:ascii="Arial" w:hAnsi="Arial" w:cs="Arial"/>
          <w:sz w:val="24"/>
          <w:szCs w:val="24"/>
        </w:rPr>
      </w:pPr>
      <w:r w:rsidRPr="006F5761">
        <w:rPr>
          <w:rFonts w:ascii="Arial" w:hAnsi="Arial" w:cs="Arial"/>
          <w:noProof/>
          <w:lang w:val="en-AU" w:eastAsia="en-AU"/>
        </w:rPr>
        <w:drawing>
          <wp:inline distT="0" distB="0" distL="0" distR="0" wp14:anchorId="6F1F9587" wp14:editId="1F69963D">
            <wp:extent cx="3867150" cy="35426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4" t="4411" r="8696" b="4443"/>
                    <a:stretch/>
                  </pic:blipFill>
                  <pic:spPr bwMode="auto">
                    <a:xfrm>
                      <a:off x="0" y="0"/>
                      <a:ext cx="3868165" cy="3543595"/>
                    </a:xfrm>
                    <a:prstGeom prst="rect">
                      <a:avLst/>
                    </a:prstGeom>
                    <a:noFill/>
                    <a:ln>
                      <a:noFill/>
                    </a:ln>
                    <a:extLst>
                      <a:ext uri="{53640926-AAD7-44D8-BBD7-CCE9431645EC}">
                        <a14:shadowObscured xmlns:a14="http://schemas.microsoft.com/office/drawing/2010/main"/>
                      </a:ext>
                    </a:extLst>
                  </pic:spPr>
                </pic:pic>
              </a:graphicData>
            </a:graphic>
          </wp:inline>
        </w:drawing>
      </w:r>
    </w:p>
    <w:p w14:paraId="3BDECF22" w14:textId="48BCEAAB" w:rsidR="00B32E30" w:rsidRPr="006F5761" w:rsidRDefault="00D41B96" w:rsidP="00B32E30">
      <w:pPr>
        <w:widowControl/>
        <w:spacing w:after="160" w:line="259" w:lineRule="auto"/>
        <w:jc w:val="both"/>
        <w:rPr>
          <w:rFonts w:ascii="Arial" w:hAnsi="Arial" w:cs="Arial"/>
          <w:sz w:val="24"/>
          <w:szCs w:val="24"/>
        </w:rPr>
      </w:pPr>
      <w:r>
        <w:rPr>
          <w:rFonts w:ascii="Arial" w:hAnsi="Arial" w:cs="Arial"/>
          <w:sz w:val="24"/>
          <w:szCs w:val="24"/>
        </w:rPr>
        <w:t>Fig. S</w:t>
      </w:r>
      <w:r w:rsidR="00E74B77">
        <w:rPr>
          <w:rFonts w:ascii="Arial" w:hAnsi="Arial" w:cs="Arial"/>
          <w:sz w:val="24"/>
          <w:szCs w:val="24"/>
        </w:rPr>
        <w:t>8</w:t>
      </w:r>
      <w:r w:rsidR="00B32E30">
        <w:rPr>
          <w:rFonts w:ascii="Arial" w:hAnsi="Arial" w:cs="Arial"/>
          <w:sz w:val="24"/>
          <w:szCs w:val="24"/>
        </w:rPr>
        <w:t xml:space="preserve">. </w:t>
      </w:r>
      <w:r w:rsidR="00B32E30" w:rsidRPr="00B32E30">
        <w:rPr>
          <w:rFonts w:ascii="Arial" w:hAnsi="Arial" w:cs="Arial"/>
          <w:sz w:val="24"/>
          <w:szCs w:val="24"/>
        </w:rPr>
        <w:t>The experimentally measured THG spectra of the</w:t>
      </w:r>
      <w:r w:rsidR="00066E79">
        <w:rPr>
          <w:rFonts w:ascii="Arial" w:hAnsi="Arial" w:cs="Arial"/>
          <w:sz w:val="24"/>
          <w:szCs w:val="24"/>
        </w:rPr>
        <w:t xml:space="preserve"> fabricated</w:t>
      </w:r>
      <w:r w:rsidR="00B32E30" w:rsidRPr="00B32E30">
        <w:rPr>
          <w:rFonts w:ascii="Arial" w:hAnsi="Arial" w:cs="Arial"/>
          <w:sz w:val="24"/>
          <w:szCs w:val="24"/>
        </w:rPr>
        <w:t xml:space="preserve"> samples</w:t>
      </w:r>
      <w:r w:rsidR="00066E79">
        <w:rPr>
          <w:rFonts w:ascii="Arial" w:hAnsi="Arial" w:cs="Arial"/>
          <w:sz w:val="24"/>
          <w:szCs w:val="24"/>
        </w:rPr>
        <w:t xml:space="preserve"> under x-polarized pump illumination</w:t>
      </w:r>
      <w:r w:rsidR="00B32E30" w:rsidRPr="00B32E30">
        <w:rPr>
          <w:rFonts w:ascii="Arial" w:hAnsi="Arial" w:cs="Arial"/>
          <w:sz w:val="24"/>
          <w:szCs w:val="24"/>
        </w:rPr>
        <w:t>.</w:t>
      </w:r>
    </w:p>
    <w:p w14:paraId="7988462E" w14:textId="77777777" w:rsidR="00D41B96" w:rsidRPr="00687CC0" w:rsidRDefault="00D41B96">
      <w:pPr>
        <w:widowControl/>
        <w:spacing w:after="160" w:line="259" w:lineRule="auto"/>
        <w:rPr>
          <w:rFonts w:ascii="Arial" w:hAnsi="Arial" w:cs="Arial"/>
          <w:b/>
          <w:sz w:val="24"/>
          <w:szCs w:val="24"/>
        </w:rPr>
      </w:pPr>
    </w:p>
    <w:p w14:paraId="7BF93F6E" w14:textId="71A769E7" w:rsidR="00D41B96" w:rsidRPr="00687CC0" w:rsidRDefault="00D41B96" w:rsidP="00D41B96">
      <w:pPr>
        <w:widowControl/>
        <w:spacing w:after="160" w:line="259" w:lineRule="auto"/>
        <w:jc w:val="both"/>
        <w:rPr>
          <w:rFonts w:ascii="Arial" w:hAnsi="Arial" w:cs="Arial"/>
          <w:sz w:val="24"/>
          <w:szCs w:val="24"/>
        </w:rPr>
      </w:pPr>
      <w:r w:rsidRPr="00687CC0">
        <w:rPr>
          <w:rFonts w:ascii="Arial" w:hAnsi="Arial" w:cs="Arial"/>
          <w:sz w:val="24"/>
          <w:szCs w:val="24"/>
        </w:rPr>
        <w:t>Figures S</w:t>
      </w:r>
      <w:r w:rsidR="00687CC0" w:rsidRPr="00687CC0">
        <w:rPr>
          <w:rFonts w:ascii="Arial" w:hAnsi="Arial" w:cs="Arial"/>
          <w:sz w:val="24"/>
          <w:szCs w:val="24"/>
        </w:rPr>
        <w:t>9</w:t>
      </w:r>
      <w:r w:rsidRPr="00687CC0">
        <w:rPr>
          <w:rFonts w:ascii="Arial" w:hAnsi="Arial" w:cs="Arial"/>
          <w:sz w:val="24"/>
          <w:szCs w:val="24"/>
        </w:rPr>
        <w:t xml:space="preserve">a-c show the experimentally measured forward far-field diffractions of the TH signal from the three </w:t>
      </w:r>
      <w:proofErr w:type="spellStart"/>
      <w:r w:rsidRPr="00687CC0">
        <w:rPr>
          <w:rFonts w:ascii="Arial" w:hAnsi="Arial" w:cs="Arial"/>
          <w:sz w:val="24"/>
          <w:szCs w:val="24"/>
        </w:rPr>
        <w:t>metasurfaces</w:t>
      </w:r>
      <w:proofErr w:type="spellEnd"/>
      <w:r w:rsidRPr="00687CC0">
        <w:rPr>
          <w:rFonts w:ascii="Arial" w:hAnsi="Arial" w:cs="Arial"/>
          <w:sz w:val="24"/>
          <w:szCs w:val="24"/>
        </w:rPr>
        <w:t xml:space="preserve"> at resonance positions. As can be seen, most of the TH signal emit in the two first-order diffractions along the x direction. The zero-order diffraction of TH signal is suppressed. In order to better understand this phenomenon, we performed the nonlinear multipolar analysis as shown in Fig. S</w:t>
      </w:r>
      <w:r w:rsidR="00687CC0" w:rsidRPr="00687CC0">
        <w:rPr>
          <w:rFonts w:ascii="Arial" w:hAnsi="Arial" w:cs="Arial"/>
          <w:sz w:val="24"/>
          <w:szCs w:val="24"/>
        </w:rPr>
        <w:t>9</w:t>
      </w:r>
      <w:r w:rsidRPr="00687CC0">
        <w:rPr>
          <w:rFonts w:ascii="Arial" w:hAnsi="Arial" w:cs="Arial"/>
          <w:sz w:val="24"/>
          <w:szCs w:val="24"/>
        </w:rPr>
        <w:t>d and 8e. As can be seen, the TH signal is predominant by the TD excitation with small portions of magnetic quadrupole (MQ) and electric octupole (EQ) excitations. These nonlinearly generated multipoles have zero spatial overlap with normal plane wave and have large spatial overlap with outgoing wave of the two first-order diffractions along x direction. This further leads to the suppression of TH radiation in the zero-order diffraction channel, and thus most of the TH signal radiate into the far field through the two first-order diffraction channels along x direction. Furthermore, the theoretical analysis shows that around 30% of the total TH emission goes in the forward direction (Fig. S</w:t>
      </w:r>
      <w:r w:rsidR="00A42EF0" w:rsidRPr="00687CC0">
        <w:rPr>
          <w:rFonts w:ascii="Arial" w:hAnsi="Arial" w:cs="Arial"/>
          <w:sz w:val="24"/>
          <w:szCs w:val="24"/>
        </w:rPr>
        <w:t>9</w:t>
      </w:r>
      <w:r w:rsidRPr="00687CC0">
        <w:rPr>
          <w:rFonts w:ascii="Arial" w:hAnsi="Arial" w:cs="Arial"/>
          <w:sz w:val="24"/>
          <w:szCs w:val="24"/>
        </w:rPr>
        <w:t xml:space="preserve">f). Based on this, we estimate the total TH conversion efficiency is in the order of </w:t>
      </w:r>
      <m:oMath>
        <m:sSup>
          <m:sSupPr>
            <m:ctrlPr>
              <w:rPr>
                <w:rFonts w:ascii="Cambria Math" w:hAnsi="Cambria Math" w:cs="Arial"/>
                <w:sz w:val="24"/>
                <w:szCs w:val="24"/>
              </w:rPr>
            </m:ctrlPr>
          </m:sSupPr>
          <m:e>
            <m:r>
              <m:rPr>
                <m:sty m:val="p"/>
              </m:rPr>
              <w:rPr>
                <w:rFonts w:ascii="Cambria Math" w:hAnsi="Cambria Math" w:cs="Arial"/>
                <w:sz w:val="24"/>
                <w:szCs w:val="24"/>
              </w:rPr>
              <m:t>10</m:t>
            </m:r>
          </m:e>
          <m:sup>
            <m:r>
              <m:rPr>
                <m:sty m:val="p"/>
              </m:rPr>
              <w:rPr>
                <w:rFonts w:ascii="Cambria Math" w:hAnsi="Cambria Math" w:cs="Arial"/>
                <w:sz w:val="24"/>
                <w:szCs w:val="24"/>
              </w:rPr>
              <m:t>-5</m:t>
            </m:r>
          </m:sup>
        </m:sSup>
      </m:oMath>
      <w:r w:rsidRPr="00687CC0">
        <w:rPr>
          <w:rFonts w:ascii="Arial" w:hAnsi="Arial" w:cs="Arial"/>
          <w:sz w:val="24"/>
          <w:szCs w:val="24"/>
        </w:rPr>
        <w:t>, which is in the same level as compared to the THG emission based on magnetic dipole</w:t>
      </w:r>
      <w:r w:rsidR="00A42EF0" w:rsidRPr="00687CC0">
        <w:rPr>
          <w:rFonts w:ascii="Arial" w:hAnsi="Arial" w:cs="Arial"/>
          <w:sz w:val="24"/>
          <w:szCs w:val="24"/>
        </w:rPr>
        <w:t xml:space="preserve"> BIC state as reported in Ref. 15</w:t>
      </w:r>
      <w:r w:rsidRPr="00687CC0">
        <w:rPr>
          <w:rFonts w:ascii="Arial" w:hAnsi="Arial" w:cs="Arial"/>
          <w:sz w:val="24"/>
          <w:szCs w:val="24"/>
        </w:rPr>
        <w:t>.</w:t>
      </w:r>
    </w:p>
    <w:p w14:paraId="2DE2BCFA" w14:textId="77777777" w:rsidR="00D41B96" w:rsidRPr="00687CC0" w:rsidRDefault="00D41B96">
      <w:pPr>
        <w:widowControl/>
        <w:spacing w:after="160" w:line="259" w:lineRule="auto"/>
        <w:rPr>
          <w:rFonts w:ascii="Arial" w:hAnsi="Arial" w:cs="Arial"/>
          <w:b/>
          <w:sz w:val="24"/>
          <w:szCs w:val="24"/>
        </w:rPr>
      </w:pPr>
    </w:p>
    <w:p w14:paraId="22D10A92" w14:textId="77777777" w:rsidR="00D41B96" w:rsidRPr="00687CC0" w:rsidRDefault="00D41B96" w:rsidP="00D41B96">
      <w:pPr>
        <w:widowControl/>
        <w:spacing w:after="160" w:line="259" w:lineRule="auto"/>
        <w:jc w:val="center"/>
        <w:rPr>
          <w:rFonts w:ascii="Arial" w:hAnsi="Arial" w:cs="Arial"/>
          <w:sz w:val="24"/>
          <w:szCs w:val="24"/>
        </w:rPr>
      </w:pPr>
      <w:r w:rsidRPr="00687CC0">
        <w:rPr>
          <w:noProof/>
          <w:sz w:val="24"/>
          <w:szCs w:val="24"/>
          <w:lang w:val="en-AU" w:eastAsia="en-AU"/>
        </w:rPr>
        <w:lastRenderedPageBreak/>
        <w:drawing>
          <wp:inline distT="0" distB="0" distL="0" distR="0" wp14:anchorId="395375D1" wp14:editId="51DB98FC">
            <wp:extent cx="5600700" cy="29857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8" r="1285"/>
                    <a:stretch/>
                  </pic:blipFill>
                  <pic:spPr bwMode="auto">
                    <a:xfrm>
                      <a:off x="0" y="0"/>
                      <a:ext cx="5600700" cy="2985770"/>
                    </a:xfrm>
                    <a:prstGeom prst="rect">
                      <a:avLst/>
                    </a:prstGeom>
                    <a:noFill/>
                    <a:ln>
                      <a:noFill/>
                    </a:ln>
                    <a:extLst>
                      <a:ext uri="{53640926-AAD7-44D8-BBD7-CCE9431645EC}">
                        <a14:shadowObscured xmlns:a14="http://schemas.microsoft.com/office/drawing/2010/main"/>
                      </a:ext>
                    </a:extLst>
                  </pic:spPr>
                </pic:pic>
              </a:graphicData>
            </a:graphic>
          </wp:inline>
        </w:drawing>
      </w:r>
    </w:p>
    <w:p w14:paraId="488F3790" w14:textId="5C311BC4" w:rsidR="00D41B96" w:rsidRPr="00687CC0" w:rsidRDefault="00D41B96" w:rsidP="00D41B96">
      <w:pPr>
        <w:widowControl/>
        <w:spacing w:after="160" w:line="259" w:lineRule="auto"/>
        <w:jc w:val="both"/>
        <w:rPr>
          <w:rFonts w:ascii="Arial" w:hAnsi="Arial" w:cs="Arial"/>
          <w:sz w:val="24"/>
          <w:szCs w:val="24"/>
        </w:rPr>
      </w:pPr>
      <w:r w:rsidRPr="00687CC0">
        <w:rPr>
          <w:rFonts w:ascii="Arial" w:hAnsi="Arial" w:cs="Arial"/>
          <w:sz w:val="24"/>
          <w:szCs w:val="24"/>
        </w:rPr>
        <w:t xml:space="preserve">Fig. </w:t>
      </w:r>
      <w:r w:rsidR="00E74B77" w:rsidRPr="00687CC0">
        <w:rPr>
          <w:rFonts w:ascii="Arial" w:hAnsi="Arial" w:cs="Arial"/>
          <w:sz w:val="24"/>
          <w:szCs w:val="24"/>
        </w:rPr>
        <w:t>S9</w:t>
      </w:r>
      <w:r w:rsidRPr="00687CC0">
        <w:rPr>
          <w:rFonts w:ascii="Arial" w:hAnsi="Arial" w:cs="Arial"/>
          <w:sz w:val="24"/>
          <w:szCs w:val="24"/>
        </w:rPr>
        <w:t xml:space="preserve">. (a-c) give the experimentally measured forward far-field diffractions of the TH signal for </w:t>
      </w:r>
      <w:proofErr w:type="spellStart"/>
      <w:r w:rsidRPr="00687CC0">
        <w:rPr>
          <w:rFonts w:ascii="Arial" w:hAnsi="Arial" w:cs="Arial"/>
          <w:sz w:val="24"/>
          <w:szCs w:val="24"/>
        </w:rPr>
        <w:t>metasurfaces</w:t>
      </w:r>
      <w:proofErr w:type="spellEnd"/>
      <w:r w:rsidRPr="00687CC0">
        <w:rPr>
          <w:rFonts w:ascii="Arial" w:hAnsi="Arial" w:cs="Arial"/>
          <w:sz w:val="24"/>
          <w:szCs w:val="24"/>
        </w:rPr>
        <w:t xml:space="preserve"> at the resonant positions. d) Calculated spherical multipolar decomposition of the TH signal. e) Calculated Cartesian electric and toroidal dipole modes excitations of the TH signal. f) Calculated total TH emission power from the </w:t>
      </w:r>
      <w:proofErr w:type="spellStart"/>
      <w:r w:rsidRPr="00687CC0">
        <w:rPr>
          <w:rFonts w:ascii="Arial" w:hAnsi="Arial" w:cs="Arial"/>
          <w:sz w:val="24"/>
          <w:szCs w:val="24"/>
        </w:rPr>
        <w:t>metasurface</w:t>
      </w:r>
      <w:proofErr w:type="spellEnd"/>
      <w:r w:rsidRPr="00687CC0">
        <w:rPr>
          <w:rFonts w:ascii="Arial" w:hAnsi="Arial" w:cs="Arial"/>
          <w:sz w:val="24"/>
          <w:szCs w:val="24"/>
        </w:rPr>
        <w:t>.</w:t>
      </w:r>
    </w:p>
    <w:p w14:paraId="1FB523E5" w14:textId="77777777" w:rsidR="00D41B96" w:rsidRPr="00687CC0" w:rsidRDefault="00D41B96">
      <w:pPr>
        <w:widowControl/>
        <w:spacing w:after="160" w:line="259" w:lineRule="auto"/>
        <w:rPr>
          <w:rFonts w:ascii="Arial" w:hAnsi="Arial" w:cs="Arial"/>
          <w:b/>
          <w:sz w:val="24"/>
          <w:szCs w:val="24"/>
        </w:rPr>
      </w:pPr>
    </w:p>
    <w:p w14:paraId="34131316" w14:textId="77777777" w:rsidR="00D41B96" w:rsidRPr="00687CC0" w:rsidRDefault="00D41B96">
      <w:pPr>
        <w:widowControl/>
        <w:spacing w:after="160" w:line="259" w:lineRule="auto"/>
        <w:rPr>
          <w:rFonts w:ascii="Arial" w:hAnsi="Arial" w:cs="Arial"/>
          <w:b/>
          <w:sz w:val="24"/>
          <w:szCs w:val="24"/>
        </w:rPr>
      </w:pPr>
    </w:p>
    <w:p w14:paraId="6675DB65" w14:textId="032EC39D" w:rsidR="00165EDE" w:rsidRPr="00687CC0" w:rsidRDefault="00165EDE">
      <w:pPr>
        <w:widowControl/>
        <w:spacing w:after="160" w:line="259" w:lineRule="auto"/>
        <w:rPr>
          <w:rFonts w:ascii="Arial" w:hAnsi="Arial" w:cs="Arial"/>
          <w:b/>
          <w:sz w:val="24"/>
          <w:szCs w:val="24"/>
        </w:rPr>
      </w:pPr>
      <w:r w:rsidRPr="00687CC0">
        <w:rPr>
          <w:rFonts w:ascii="Arial" w:hAnsi="Arial" w:cs="Arial"/>
          <w:b/>
          <w:sz w:val="24"/>
          <w:szCs w:val="24"/>
        </w:rPr>
        <w:br w:type="page"/>
      </w:r>
    </w:p>
    <w:p w14:paraId="16E603BF" w14:textId="2C2E01C2" w:rsidR="00165EDE" w:rsidRPr="006F5761" w:rsidRDefault="00165EDE" w:rsidP="001040F8">
      <w:pPr>
        <w:pStyle w:val="ListParagraph"/>
        <w:numPr>
          <w:ilvl w:val="0"/>
          <w:numId w:val="20"/>
        </w:numPr>
        <w:spacing w:line="480" w:lineRule="auto"/>
        <w:rPr>
          <w:rFonts w:ascii="Arial" w:hAnsi="Arial" w:cs="Arial"/>
          <w:b/>
          <w:sz w:val="24"/>
          <w:szCs w:val="24"/>
        </w:rPr>
      </w:pPr>
      <w:bookmarkStart w:id="6" w:name="OLE_LINK2"/>
      <w:r>
        <w:rPr>
          <w:rFonts w:ascii="Arial" w:hAnsi="Arial" w:cs="Arial"/>
          <w:b/>
          <w:sz w:val="24"/>
          <w:szCs w:val="24"/>
        </w:rPr>
        <w:lastRenderedPageBreak/>
        <w:t xml:space="preserve">Estimation of optical response feedback of the mechanical vibration on the </w:t>
      </w:r>
      <w:proofErr w:type="spellStart"/>
      <w:r>
        <w:rPr>
          <w:rFonts w:ascii="Arial" w:hAnsi="Arial" w:cs="Arial"/>
          <w:b/>
          <w:sz w:val="24"/>
          <w:szCs w:val="24"/>
        </w:rPr>
        <w:t>metasurface</w:t>
      </w:r>
      <w:proofErr w:type="spellEnd"/>
    </w:p>
    <w:bookmarkEnd w:id="6"/>
    <w:p w14:paraId="35E74C7B" w14:textId="3D32FB48" w:rsidR="00165EDE" w:rsidRDefault="001D7C39" w:rsidP="00165EDE">
      <w:pPr>
        <w:widowControl/>
        <w:spacing w:after="160" w:line="259" w:lineRule="auto"/>
        <w:jc w:val="both"/>
        <w:rPr>
          <w:rFonts w:ascii="Arial" w:hAnsi="Arial" w:cs="Arial"/>
          <w:sz w:val="24"/>
          <w:szCs w:val="24"/>
        </w:rPr>
      </w:pPr>
      <w:r>
        <w:rPr>
          <w:rFonts w:ascii="Arial" w:hAnsi="Arial" w:cs="Arial"/>
          <w:sz w:val="24"/>
          <w:szCs w:val="24"/>
        </w:rPr>
        <w:t xml:space="preserve">According to the transient vibration shown in Fig. 7b of the main text, here we roughly estimate the feedback of the mechanical vibration on the resonant optical response by considering a variation in the width </w:t>
      </w:r>
      <m:oMath>
        <m:r>
          <w:rPr>
            <w:rFonts w:ascii="Cambria Math" w:hAnsi="Cambria Math" w:cs="Arial"/>
            <w:sz w:val="24"/>
            <w:szCs w:val="24"/>
          </w:rPr>
          <m:t xml:space="preserve">∆w=50 </m:t>
        </m:r>
        <m:r>
          <m:rPr>
            <m:sty m:val="p"/>
          </m:rPr>
          <w:rPr>
            <w:rFonts w:ascii="Cambria Math" w:hAnsi="Cambria Math" w:cs="Arial"/>
            <w:sz w:val="24"/>
            <w:szCs w:val="24"/>
          </w:rPr>
          <m:t>pm</m:t>
        </m:r>
      </m:oMath>
      <w:r>
        <w:rPr>
          <w:rFonts w:ascii="Arial" w:hAnsi="Arial" w:cs="Arial"/>
          <w:sz w:val="24"/>
          <w:szCs w:val="24"/>
        </w:rPr>
        <w:t xml:space="preserve"> and/or length </w:t>
      </w:r>
      <m:oMath>
        <m:r>
          <w:rPr>
            <w:rFonts w:ascii="Cambria Math" w:hAnsi="Cambria Math" w:cs="Arial"/>
            <w:sz w:val="24"/>
            <w:szCs w:val="24"/>
          </w:rPr>
          <m:t xml:space="preserve">∆L=25 </m:t>
        </m:r>
        <m:r>
          <m:rPr>
            <m:sty m:val="p"/>
          </m:rPr>
          <w:rPr>
            <w:rFonts w:ascii="Cambria Math" w:hAnsi="Cambria Math" w:cs="Arial"/>
            <w:sz w:val="24"/>
            <w:szCs w:val="24"/>
          </w:rPr>
          <m:t>pm</m:t>
        </m:r>
      </m:oMath>
      <w:r>
        <w:rPr>
          <w:rFonts w:ascii="Arial" w:hAnsi="Arial" w:cs="Arial"/>
          <w:sz w:val="24"/>
          <w:szCs w:val="24"/>
        </w:rPr>
        <w:t xml:space="preserve"> of the </w:t>
      </w:r>
      <w:proofErr w:type="spellStart"/>
      <w:r>
        <w:rPr>
          <w:rFonts w:ascii="Arial" w:hAnsi="Arial" w:cs="Arial"/>
          <w:sz w:val="24"/>
          <w:szCs w:val="24"/>
        </w:rPr>
        <w:t>nanob</w:t>
      </w:r>
      <w:r w:rsidR="00687CC0">
        <w:rPr>
          <w:rFonts w:ascii="Arial" w:hAnsi="Arial" w:cs="Arial"/>
          <w:sz w:val="24"/>
          <w:szCs w:val="24"/>
        </w:rPr>
        <w:t>ars</w:t>
      </w:r>
      <w:proofErr w:type="spellEnd"/>
      <w:r w:rsidR="00687CC0">
        <w:rPr>
          <w:rFonts w:ascii="Arial" w:hAnsi="Arial" w:cs="Arial"/>
          <w:sz w:val="24"/>
          <w:szCs w:val="24"/>
        </w:rPr>
        <w:t xml:space="preserve"> in the </w:t>
      </w:r>
      <w:proofErr w:type="spellStart"/>
      <w:r w:rsidR="00687CC0">
        <w:rPr>
          <w:rFonts w:ascii="Arial" w:hAnsi="Arial" w:cs="Arial"/>
          <w:sz w:val="24"/>
          <w:szCs w:val="24"/>
        </w:rPr>
        <w:t>metasurfaces</w:t>
      </w:r>
      <w:proofErr w:type="spellEnd"/>
      <w:r w:rsidR="00687CC0">
        <w:rPr>
          <w:rFonts w:ascii="Arial" w:hAnsi="Arial" w:cs="Arial"/>
          <w:sz w:val="24"/>
          <w:szCs w:val="24"/>
        </w:rPr>
        <w:t>. Fig. S10</w:t>
      </w:r>
      <w:r>
        <w:rPr>
          <w:rFonts w:ascii="Arial" w:hAnsi="Arial" w:cs="Arial"/>
          <w:sz w:val="24"/>
          <w:szCs w:val="24"/>
        </w:rPr>
        <w:t xml:space="preserve"> shows the corresponding calculated Transmission spectra.</w:t>
      </w:r>
      <w:r w:rsidR="00532F91">
        <w:rPr>
          <w:rFonts w:ascii="Arial" w:hAnsi="Arial" w:cs="Arial"/>
          <w:sz w:val="24"/>
          <w:szCs w:val="24"/>
        </w:rPr>
        <w:t xml:space="preserve"> As can be seen, around 4.5% modulation of the transmission intensity is obtained at the sharp edge of the spectrum curve near the resonance.</w:t>
      </w:r>
    </w:p>
    <w:p w14:paraId="10C81825" w14:textId="7E2E4504" w:rsidR="00165EDE" w:rsidRDefault="001D7C39" w:rsidP="001D7C39">
      <w:pPr>
        <w:widowControl/>
        <w:spacing w:after="160" w:line="259" w:lineRule="auto"/>
        <w:jc w:val="center"/>
        <w:rPr>
          <w:rFonts w:ascii="Arial" w:hAnsi="Arial" w:cs="Arial"/>
          <w:sz w:val="24"/>
          <w:szCs w:val="24"/>
        </w:rPr>
      </w:pPr>
      <w:r>
        <w:rPr>
          <w:noProof/>
          <w:lang w:val="en-AU" w:eastAsia="en-AU"/>
        </w:rPr>
        <w:drawing>
          <wp:inline distT="0" distB="0" distL="0" distR="0" wp14:anchorId="1A006593" wp14:editId="4675B8D9">
            <wp:extent cx="3895289" cy="241531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686" t="6691" r="7099" b="2222"/>
                    <a:stretch/>
                  </pic:blipFill>
                  <pic:spPr bwMode="auto">
                    <a:xfrm>
                      <a:off x="0" y="0"/>
                      <a:ext cx="3897256" cy="2416531"/>
                    </a:xfrm>
                    <a:prstGeom prst="rect">
                      <a:avLst/>
                    </a:prstGeom>
                    <a:noFill/>
                    <a:ln>
                      <a:noFill/>
                    </a:ln>
                    <a:extLst>
                      <a:ext uri="{53640926-AAD7-44D8-BBD7-CCE9431645EC}">
                        <a14:shadowObscured xmlns:a14="http://schemas.microsoft.com/office/drawing/2010/main"/>
                      </a:ext>
                    </a:extLst>
                  </pic:spPr>
                </pic:pic>
              </a:graphicData>
            </a:graphic>
          </wp:inline>
        </w:drawing>
      </w:r>
    </w:p>
    <w:p w14:paraId="51CAB876" w14:textId="4B24E2B7" w:rsidR="00165EDE" w:rsidRDefault="00687CC0" w:rsidP="00165EDE">
      <w:pPr>
        <w:widowControl/>
        <w:spacing w:after="160" w:line="259" w:lineRule="auto"/>
        <w:jc w:val="both"/>
        <w:rPr>
          <w:rFonts w:ascii="Arial" w:hAnsi="Arial" w:cs="Arial"/>
          <w:sz w:val="24"/>
          <w:szCs w:val="24"/>
        </w:rPr>
      </w:pPr>
      <w:r>
        <w:rPr>
          <w:rFonts w:ascii="Arial" w:hAnsi="Arial" w:cs="Arial"/>
          <w:sz w:val="24"/>
          <w:szCs w:val="24"/>
        </w:rPr>
        <w:t>Fig. S10</w:t>
      </w:r>
      <w:r w:rsidR="00165EDE">
        <w:rPr>
          <w:rFonts w:ascii="Arial" w:hAnsi="Arial" w:cs="Arial"/>
          <w:sz w:val="24"/>
          <w:szCs w:val="24"/>
        </w:rPr>
        <w:t xml:space="preserve">. Calculated transmission spectra for Si </w:t>
      </w:r>
      <w:proofErr w:type="spellStart"/>
      <w:r w:rsidR="00165EDE">
        <w:rPr>
          <w:rFonts w:ascii="Arial" w:hAnsi="Arial" w:cs="Arial"/>
          <w:sz w:val="24"/>
          <w:szCs w:val="24"/>
        </w:rPr>
        <w:t>nanobar</w:t>
      </w:r>
      <w:proofErr w:type="spellEnd"/>
      <w:r w:rsidR="00165EDE">
        <w:rPr>
          <w:rFonts w:ascii="Arial" w:hAnsi="Arial" w:cs="Arial"/>
          <w:sz w:val="24"/>
          <w:szCs w:val="24"/>
        </w:rPr>
        <w:t xml:space="preserve"> </w:t>
      </w:r>
      <w:proofErr w:type="spellStart"/>
      <w:r w:rsidR="00165EDE">
        <w:rPr>
          <w:rFonts w:ascii="Arial" w:hAnsi="Arial" w:cs="Arial"/>
          <w:sz w:val="24"/>
          <w:szCs w:val="24"/>
        </w:rPr>
        <w:t>metasurfaces</w:t>
      </w:r>
      <w:proofErr w:type="spellEnd"/>
      <w:r w:rsidR="00165EDE">
        <w:rPr>
          <w:rFonts w:ascii="Arial" w:hAnsi="Arial" w:cs="Arial"/>
          <w:sz w:val="24"/>
          <w:szCs w:val="24"/>
        </w:rPr>
        <w:t xml:space="preserve"> with slightly different structural parameters: </w:t>
      </w:r>
      <m:oMath>
        <m:r>
          <w:rPr>
            <w:rFonts w:ascii="Cambria Math" w:hAnsi="Cambria Math" w:cs="Arial"/>
            <w:sz w:val="24"/>
            <w:szCs w:val="24"/>
          </w:rPr>
          <m:t>w</m:t>
        </m:r>
        <m:r>
          <m:rPr>
            <m:sty m:val="p"/>
          </m:rPr>
          <w:rPr>
            <w:rFonts w:ascii="Cambria Math" w:hAnsi="Cambria Math" w:cs="Arial"/>
            <w:sz w:val="24"/>
            <w:szCs w:val="24"/>
          </w:rPr>
          <m:t xml:space="preserve">=316 </m:t>
        </m:r>
        <m:r>
          <w:rPr>
            <w:rFonts w:ascii="Cambria Math" w:hAnsi="Cambria Math" w:cs="Arial"/>
            <w:sz w:val="24"/>
            <w:szCs w:val="24"/>
          </w:rPr>
          <m:t>nm</m:t>
        </m:r>
      </m:oMath>
      <w:r w:rsidR="00165EDE" w:rsidRPr="00165EDE">
        <w:rPr>
          <w:rFonts w:ascii="Arial" w:hAnsi="Arial" w:cs="Arial"/>
          <w:sz w:val="24"/>
          <w:szCs w:val="24"/>
        </w:rPr>
        <w:t xml:space="preserve">, </w:t>
      </w:r>
      <m:oMath>
        <m:r>
          <w:rPr>
            <w:rFonts w:ascii="Cambria Math" w:hAnsi="Cambria Math" w:cs="Arial"/>
            <w:sz w:val="24"/>
            <w:szCs w:val="24"/>
          </w:rPr>
          <m:t>L</m:t>
        </m:r>
        <m:r>
          <m:rPr>
            <m:sty m:val="p"/>
          </m:rPr>
          <w:rPr>
            <w:rFonts w:ascii="Cambria Math" w:hAnsi="Cambria Math" w:cs="Arial"/>
            <w:sz w:val="24"/>
            <w:szCs w:val="24"/>
          </w:rPr>
          <m:t xml:space="preserve">=580 </m:t>
        </m:r>
        <m:r>
          <w:rPr>
            <w:rFonts w:ascii="Cambria Math" w:hAnsi="Cambria Math" w:cs="Arial"/>
            <w:sz w:val="24"/>
            <w:szCs w:val="24"/>
          </w:rPr>
          <m:t>nm</m:t>
        </m:r>
      </m:oMath>
      <w:r w:rsidR="00165EDE" w:rsidRPr="00165EDE">
        <w:rPr>
          <w:rFonts w:ascii="Arial" w:hAnsi="Arial"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x</m:t>
            </m:r>
          </m:e>
          <m:sub>
            <m:r>
              <m:rPr>
                <m:sty m:val="p"/>
              </m:rPr>
              <w:rPr>
                <w:rFonts w:ascii="Cambria Math" w:hAnsi="Cambria Math" w:cs="Arial"/>
                <w:sz w:val="24"/>
                <w:szCs w:val="24"/>
              </w:rPr>
              <m:t>0</m:t>
            </m:r>
          </m:sub>
        </m:sSub>
        <m:r>
          <m:rPr>
            <m:sty m:val="p"/>
          </m:rPr>
          <w:rPr>
            <w:rFonts w:ascii="Cambria Math" w:hAnsi="Cambria Math" w:cs="Arial"/>
            <w:sz w:val="24"/>
            <w:szCs w:val="24"/>
          </w:rPr>
          <m:t xml:space="preserve">=189 </m:t>
        </m:r>
        <m:r>
          <w:rPr>
            <w:rFonts w:ascii="Cambria Math" w:hAnsi="Cambria Math" w:cs="Arial"/>
            <w:sz w:val="24"/>
            <w:szCs w:val="24"/>
          </w:rPr>
          <m:t>nm</m:t>
        </m:r>
      </m:oMath>
      <w:r w:rsidR="00165EDE">
        <w:rPr>
          <w:rFonts w:ascii="Arial" w:hAnsi="Arial" w:cs="Arial"/>
          <w:sz w:val="24"/>
          <w:szCs w:val="24"/>
        </w:rPr>
        <w:t xml:space="preserve"> (black curve); </w:t>
      </w:r>
      <m:oMath>
        <m:r>
          <w:rPr>
            <w:rFonts w:ascii="Cambria Math" w:hAnsi="Cambria Math" w:cs="Arial"/>
            <w:sz w:val="24"/>
            <w:szCs w:val="24"/>
          </w:rPr>
          <m:t>w</m:t>
        </m:r>
        <m:r>
          <m:rPr>
            <m:sty m:val="p"/>
          </m:rPr>
          <w:rPr>
            <w:rFonts w:ascii="Cambria Math" w:hAnsi="Cambria Math" w:cs="Arial"/>
            <w:sz w:val="24"/>
            <w:szCs w:val="24"/>
          </w:rPr>
          <m:t xml:space="preserve">=316 </m:t>
        </m:r>
        <m:r>
          <w:rPr>
            <w:rFonts w:ascii="Cambria Math" w:hAnsi="Cambria Math" w:cs="Arial"/>
            <w:sz w:val="24"/>
            <w:szCs w:val="24"/>
          </w:rPr>
          <m:t>nm</m:t>
        </m:r>
        <m:r>
          <m:rPr>
            <m:sty m:val="p"/>
          </m:rPr>
          <w:rPr>
            <w:rFonts w:ascii="Cambria Math" w:hAnsi="Cambria Math" w:cs="Arial"/>
            <w:sz w:val="24"/>
            <w:szCs w:val="24"/>
          </w:rPr>
          <m:t xml:space="preserve">+50 </m:t>
        </m:r>
        <m:r>
          <w:rPr>
            <w:rFonts w:ascii="Cambria Math" w:hAnsi="Cambria Math" w:cs="Arial"/>
            <w:sz w:val="24"/>
            <w:szCs w:val="24"/>
          </w:rPr>
          <m:t>pm</m:t>
        </m:r>
      </m:oMath>
      <w:r w:rsidR="001D7C39" w:rsidRPr="00165EDE">
        <w:rPr>
          <w:rFonts w:ascii="Arial" w:hAnsi="Arial" w:cs="Arial"/>
          <w:sz w:val="24"/>
          <w:szCs w:val="24"/>
        </w:rPr>
        <w:t xml:space="preserve">, </w:t>
      </w:r>
      <m:oMath>
        <m:r>
          <w:rPr>
            <w:rFonts w:ascii="Cambria Math" w:hAnsi="Cambria Math" w:cs="Arial"/>
            <w:sz w:val="24"/>
            <w:szCs w:val="24"/>
          </w:rPr>
          <m:t>L</m:t>
        </m:r>
        <m:r>
          <m:rPr>
            <m:sty m:val="p"/>
          </m:rPr>
          <w:rPr>
            <w:rFonts w:ascii="Cambria Math" w:hAnsi="Cambria Math" w:cs="Arial"/>
            <w:sz w:val="24"/>
            <w:szCs w:val="24"/>
          </w:rPr>
          <m:t xml:space="preserve">=580 </m:t>
        </m:r>
        <m:r>
          <w:rPr>
            <w:rFonts w:ascii="Cambria Math" w:hAnsi="Cambria Math" w:cs="Arial"/>
            <w:sz w:val="24"/>
            <w:szCs w:val="24"/>
          </w:rPr>
          <m:t>nm</m:t>
        </m:r>
      </m:oMath>
      <w:r w:rsidR="001D7C39" w:rsidRPr="00165EDE">
        <w:rPr>
          <w:rFonts w:ascii="Arial" w:hAnsi="Arial"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x</m:t>
            </m:r>
          </m:e>
          <m:sub>
            <m:r>
              <m:rPr>
                <m:sty m:val="p"/>
              </m:rPr>
              <w:rPr>
                <w:rFonts w:ascii="Cambria Math" w:hAnsi="Cambria Math" w:cs="Arial"/>
                <w:sz w:val="24"/>
                <w:szCs w:val="24"/>
              </w:rPr>
              <m:t>0</m:t>
            </m:r>
          </m:sub>
        </m:sSub>
        <m:r>
          <m:rPr>
            <m:sty m:val="p"/>
          </m:rPr>
          <w:rPr>
            <w:rFonts w:ascii="Cambria Math" w:hAnsi="Cambria Math" w:cs="Arial"/>
            <w:sz w:val="24"/>
            <w:szCs w:val="24"/>
          </w:rPr>
          <m:t xml:space="preserve">=189 </m:t>
        </m:r>
        <m:r>
          <w:rPr>
            <w:rFonts w:ascii="Cambria Math" w:hAnsi="Cambria Math" w:cs="Arial"/>
            <w:sz w:val="24"/>
            <w:szCs w:val="24"/>
          </w:rPr>
          <m:t>nm</m:t>
        </m:r>
      </m:oMath>
      <w:r w:rsidR="001D7C39" w:rsidRPr="00165EDE">
        <w:rPr>
          <w:rFonts w:ascii="Arial" w:hAnsi="Arial" w:cs="Arial"/>
          <w:sz w:val="24"/>
          <w:szCs w:val="24"/>
        </w:rPr>
        <w:t xml:space="preserve"> (</w:t>
      </w:r>
      <w:r w:rsidR="001D7C39">
        <w:rPr>
          <w:rFonts w:ascii="Arial" w:hAnsi="Arial" w:cs="Arial"/>
          <w:sz w:val="24"/>
          <w:szCs w:val="24"/>
        </w:rPr>
        <w:t>red</w:t>
      </w:r>
      <w:r w:rsidR="001D7C39" w:rsidRPr="00165EDE">
        <w:rPr>
          <w:rFonts w:ascii="Arial" w:hAnsi="Arial" w:cs="Arial"/>
          <w:sz w:val="24"/>
          <w:szCs w:val="24"/>
        </w:rPr>
        <w:t xml:space="preserve"> curve); </w:t>
      </w:r>
      <m:oMath>
        <m:r>
          <w:rPr>
            <w:rFonts w:ascii="Cambria Math" w:hAnsi="Cambria Math" w:cs="Arial"/>
            <w:sz w:val="24"/>
            <w:szCs w:val="24"/>
          </w:rPr>
          <m:t>w</m:t>
        </m:r>
        <m:r>
          <m:rPr>
            <m:sty m:val="p"/>
          </m:rPr>
          <w:rPr>
            <w:rFonts w:ascii="Cambria Math" w:hAnsi="Cambria Math" w:cs="Arial"/>
            <w:sz w:val="24"/>
            <w:szCs w:val="24"/>
          </w:rPr>
          <m:t xml:space="preserve">=316 </m:t>
        </m:r>
        <m:r>
          <w:rPr>
            <w:rFonts w:ascii="Cambria Math" w:hAnsi="Cambria Math" w:cs="Arial"/>
            <w:sz w:val="24"/>
            <w:szCs w:val="24"/>
          </w:rPr>
          <m:t>nm</m:t>
        </m:r>
      </m:oMath>
      <w:r w:rsidR="001D7C39" w:rsidRPr="00165EDE">
        <w:rPr>
          <w:rFonts w:ascii="Arial" w:hAnsi="Arial" w:cs="Arial"/>
          <w:sz w:val="24"/>
          <w:szCs w:val="24"/>
        </w:rPr>
        <w:t xml:space="preserve">, </w:t>
      </w:r>
      <m:oMath>
        <m:r>
          <w:rPr>
            <w:rFonts w:ascii="Cambria Math" w:hAnsi="Cambria Math" w:cs="Arial"/>
            <w:sz w:val="24"/>
            <w:szCs w:val="24"/>
          </w:rPr>
          <m:t>L</m:t>
        </m:r>
        <m:r>
          <m:rPr>
            <m:sty m:val="p"/>
          </m:rPr>
          <w:rPr>
            <w:rFonts w:ascii="Cambria Math" w:hAnsi="Cambria Math" w:cs="Arial"/>
            <w:sz w:val="24"/>
            <w:szCs w:val="24"/>
          </w:rPr>
          <m:t xml:space="preserve">=580 </m:t>
        </m:r>
        <m:r>
          <w:rPr>
            <w:rFonts w:ascii="Cambria Math" w:hAnsi="Cambria Math" w:cs="Arial"/>
            <w:sz w:val="24"/>
            <w:szCs w:val="24"/>
          </w:rPr>
          <m:t>nm</m:t>
        </m:r>
        <m:r>
          <m:rPr>
            <m:sty m:val="p"/>
          </m:rPr>
          <w:rPr>
            <w:rFonts w:ascii="Cambria Math" w:hAnsi="Cambria Math" w:cs="Arial"/>
            <w:sz w:val="24"/>
            <w:szCs w:val="24"/>
          </w:rPr>
          <m:t xml:space="preserve">+25 </m:t>
        </m:r>
        <m:r>
          <w:rPr>
            <w:rFonts w:ascii="Cambria Math" w:hAnsi="Cambria Math" w:cs="Arial"/>
            <w:sz w:val="24"/>
            <w:szCs w:val="24"/>
          </w:rPr>
          <m:t>pm</m:t>
        </m:r>
      </m:oMath>
      <w:r w:rsidR="001D7C39" w:rsidRPr="00165EDE">
        <w:rPr>
          <w:rFonts w:ascii="Arial" w:hAnsi="Arial"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x</m:t>
            </m:r>
          </m:e>
          <m:sub>
            <m:r>
              <m:rPr>
                <m:sty m:val="p"/>
              </m:rPr>
              <w:rPr>
                <w:rFonts w:ascii="Cambria Math" w:hAnsi="Cambria Math" w:cs="Arial"/>
                <w:sz w:val="24"/>
                <w:szCs w:val="24"/>
              </w:rPr>
              <m:t>0</m:t>
            </m:r>
          </m:sub>
        </m:sSub>
        <m:r>
          <m:rPr>
            <m:sty m:val="p"/>
          </m:rPr>
          <w:rPr>
            <w:rFonts w:ascii="Cambria Math" w:hAnsi="Cambria Math" w:cs="Arial"/>
            <w:sz w:val="24"/>
            <w:szCs w:val="24"/>
          </w:rPr>
          <m:t xml:space="preserve">=189 </m:t>
        </m:r>
        <m:r>
          <w:rPr>
            <w:rFonts w:ascii="Cambria Math" w:hAnsi="Cambria Math" w:cs="Arial"/>
            <w:sz w:val="24"/>
            <w:szCs w:val="24"/>
          </w:rPr>
          <m:t>nm</m:t>
        </m:r>
      </m:oMath>
      <w:r w:rsidR="001D7C39" w:rsidRPr="00165EDE">
        <w:rPr>
          <w:rFonts w:ascii="Arial" w:hAnsi="Arial" w:cs="Arial"/>
          <w:sz w:val="24"/>
          <w:szCs w:val="24"/>
        </w:rPr>
        <w:t xml:space="preserve"> (</w:t>
      </w:r>
      <w:r w:rsidR="001D7C39">
        <w:rPr>
          <w:rFonts w:ascii="Arial" w:hAnsi="Arial" w:cs="Arial"/>
          <w:sz w:val="24"/>
          <w:szCs w:val="24"/>
        </w:rPr>
        <w:t>green</w:t>
      </w:r>
      <w:r w:rsidR="001D7C39" w:rsidRPr="00165EDE">
        <w:rPr>
          <w:rFonts w:ascii="Arial" w:hAnsi="Arial" w:cs="Arial"/>
          <w:sz w:val="24"/>
          <w:szCs w:val="24"/>
        </w:rPr>
        <w:t xml:space="preserve"> curve)</w:t>
      </w:r>
      <w:r w:rsidR="001D7C39">
        <w:rPr>
          <w:rFonts w:ascii="Arial" w:hAnsi="Arial" w:cs="Arial"/>
          <w:sz w:val="24"/>
          <w:szCs w:val="24"/>
        </w:rPr>
        <w:t xml:space="preserve">; </w:t>
      </w:r>
      <m:oMath>
        <m:r>
          <w:rPr>
            <w:rFonts w:ascii="Cambria Math" w:hAnsi="Cambria Math" w:cs="Arial"/>
            <w:sz w:val="24"/>
            <w:szCs w:val="24"/>
          </w:rPr>
          <m:t>w</m:t>
        </m:r>
        <m:r>
          <m:rPr>
            <m:sty m:val="p"/>
          </m:rPr>
          <w:rPr>
            <w:rFonts w:ascii="Cambria Math" w:hAnsi="Cambria Math" w:cs="Arial"/>
            <w:sz w:val="24"/>
            <w:szCs w:val="24"/>
          </w:rPr>
          <m:t xml:space="preserve">=316 </m:t>
        </m:r>
        <m:r>
          <w:rPr>
            <w:rFonts w:ascii="Cambria Math" w:hAnsi="Cambria Math" w:cs="Arial"/>
            <w:sz w:val="24"/>
            <w:szCs w:val="24"/>
          </w:rPr>
          <m:t>nm</m:t>
        </m:r>
        <m:r>
          <m:rPr>
            <m:sty m:val="p"/>
          </m:rPr>
          <w:rPr>
            <w:rFonts w:ascii="Cambria Math" w:hAnsi="Cambria Math" w:cs="Arial"/>
            <w:sz w:val="24"/>
            <w:szCs w:val="24"/>
          </w:rPr>
          <m:t xml:space="preserve">+50 </m:t>
        </m:r>
        <m:r>
          <w:rPr>
            <w:rFonts w:ascii="Cambria Math" w:hAnsi="Cambria Math" w:cs="Arial"/>
            <w:sz w:val="24"/>
            <w:szCs w:val="24"/>
          </w:rPr>
          <m:t>pm</m:t>
        </m:r>
      </m:oMath>
      <w:r w:rsidR="00165EDE" w:rsidRPr="00165EDE">
        <w:rPr>
          <w:rFonts w:ascii="Arial" w:hAnsi="Arial" w:cs="Arial"/>
          <w:sz w:val="24"/>
          <w:szCs w:val="24"/>
        </w:rPr>
        <w:t xml:space="preserve">, </w:t>
      </w:r>
      <m:oMath>
        <m:r>
          <w:rPr>
            <w:rFonts w:ascii="Cambria Math" w:hAnsi="Cambria Math" w:cs="Arial"/>
            <w:sz w:val="24"/>
            <w:szCs w:val="24"/>
          </w:rPr>
          <m:t>L</m:t>
        </m:r>
        <m:r>
          <m:rPr>
            <m:sty m:val="p"/>
          </m:rPr>
          <w:rPr>
            <w:rFonts w:ascii="Cambria Math" w:hAnsi="Cambria Math" w:cs="Arial"/>
            <w:sz w:val="24"/>
            <w:szCs w:val="24"/>
          </w:rPr>
          <m:t xml:space="preserve">=580 </m:t>
        </m:r>
        <m:r>
          <w:rPr>
            <w:rFonts w:ascii="Cambria Math" w:hAnsi="Cambria Math" w:cs="Arial"/>
            <w:sz w:val="24"/>
            <w:szCs w:val="24"/>
          </w:rPr>
          <m:t>nm</m:t>
        </m:r>
        <m:r>
          <m:rPr>
            <m:sty m:val="p"/>
          </m:rPr>
          <w:rPr>
            <w:rFonts w:ascii="Cambria Math" w:hAnsi="Cambria Math" w:cs="Arial"/>
            <w:sz w:val="24"/>
            <w:szCs w:val="24"/>
          </w:rPr>
          <m:t xml:space="preserve">+25 </m:t>
        </m:r>
        <m:r>
          <w:rPr>
            <w:rFonts w:ascii="Cambria Math" w:hAnsi="Cambria Math" w:cs="Arial"/>
            <w:sz w:val="24"/>
            <w:szCs w:val="24"/>
          </w:rPr>
          <m:t>pm</m:t>
        </m:r>
      </m:oMath>
      <w:r w:rsidR="00165EDE" w:rsidRPr="00165EDE">
        <w:rPr>
          <w:rFonts w:ascii="Arial" w:hAnsi="Arial"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x</m:t>
            </m:r>
          </m:e>
          <m:sub>
            <m:r>
              <m:rPr>
                <m:sty m:val="p"/>
              </m:rPr>
              <w:rPr>
                <w:rFonts w:ascii="Cambria Math" w:hAnsi="Cambria Math" w:cs="Arial"/>
                <w:sz w:val="24"/>
                <w:szCs w:val="24"/>
              </w:rPr>
              <m:t>0</m:t>
            </m:r>
          </m:sub>
        </m:sSub>
        <m:r>
          <m:rPr>
            <m:sty m:val="p"/>
          </m:rPr>
          <w:rPr>
            <w:rFonts w:ascii="Cambria Math" w:hAnsi="Cambria Math" w:cs="Arial"/>
            <w:sz w:val="24"/>
            <w:szCs w:val="24"/>
          </w:rPr>
          <m:t xml:space="preserve">=189 </m:t>
        </m:r>
        <m:r>
          <w:rPr>
            <w:rFonts w:ascii="Cambria Math" w:hAnsi="Cambria Math" w:cs="Arial"/>
            <w:sz w:val="24"/>
            <w:szCs w:val="24"/>
          </w:rPr>
          <m:t>nm</m:t>
        </m:r>
      </m:oMath>
      <w:r w:rsidR="00165EDE" w:rsidRPr="00165EDE">
        <w:rPr>
          <w:rFonts w:ascii="Arial" w:hAnsi="Arial" w:cs="Arial"/>
          <w:sz w:val="24"/>
          <w:szCs w:val="24"/>
        </w:rPr>
        <w:t xml:space="preserve"> (</w:t>
      </w:r>
      <w:r w:rsidR="001D7C39">
        <w:rPr>
          <w:rFonts w:ascii="Arial" w:hAnsi="Arial" w:cs="Arial"/>
          <w:sz w:val="24"/>
          <w:szCs w:val="24"/>
        </w:rPr>
        <w:t>blue</w:t>
      </w:r>
      <w:r w:rsidR="00165EDE" w:rsidRPr="00165EDE">
        <w:rPr>
          <w:rFonts w:ascii="Arial" w:hAnsi="Arial" w:cs="Arial"/>
          <w:sz w:val="24"/>
          <w:szCs w:val="24"/>
        </w:rPr>
        <w:t xml:space="preserve"> curve); </w:t>
      </w:r>
    </w:p>
    <w:p w14:paraId="7846FF77" w14:textId="77777777" w:rsidR="00165EDE" w:rsidRPr="00165EDE" w:rsidRDefault="00165EDE" w:rsidP="00165EDE">
      <w:pPr>
        <w:widowControl/>
        <w:spacing w:after="160" w:line="259" w:lineRule="auto"/>
        <w:jc w:val="both"/>
        <w:rPr>
          <w:rFonts w:ascii="Arial" w:hAnsi="Arial" w:cs="Arial"/>
          <w:sz w:val="24"/>
          <w:szCs w:val="24"/>
        </w:rPr>
      </w:pPr>
    </w:p>
    <w:p w14:paraId="031FD91B" w14:textId="48D8A70D" w:rsidR="00220E57" w:rsidRPr="0021484E" w:rsidRDefault="00220E57" w:rsidP="0021484E">
      <w:pPr>
        <w:widowControl/>
        <w:spacing w:after="160" w:line="259" w:lineRule="auto"/>
        <w:jc w:val="both"/>
        <w:rPr>
          <w:rFonts w:ascii="Arial" w:hAnsi="Arial" w:cs="Arial"/>
          <w:sz w:val="24"/>
          <w:szCs w:val="24"/>
        </w:rPr>
      </w:pPr>
    </w:p>
    <w:sectPr w:rsidR="00220E57" w:rsidRPr="002148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4B5E"/>
    <w:multiLevelType w:val="hybridMultilevel"/>
    <w:tmpl w:val="29807732"/>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966B4F"/>
    <w:multiLevelType w:val="hybridMultilevel"/>
    <w:tmpl w:val="25AA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B72D2"/>
    <w:multiLevelType w:val="hybridMultilevel"/>
    <w:tmpl w:val="6D9ECC82"/>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9E4DB3"/>
    <w:multiLevelType w:val="hybridMultilevel"/>
    <w:tmpl w:val="0000405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956F89"/>
    <w:multiLevelType w:val="hybridMultilevel"/>
    <w:tmpl w:val="5B3C88A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526530"/>
    <w:multiLevelType w:val="hybridMultilevel"/>
    <w:tmpl w:val="8174A068"/>
    <w:lvl w:ilvl="0" w:tplc="413C078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520A8A"/>
    <w:multiLevelType w:val="hybridMultilevel"/>
    <w:tmpl w:val="5B3C88A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1338D1"/>
    <w:multiLevelType w:val="hybridMultilevel"/>
    <w:tmpl w:val="CF44D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5337D"/>
    <w:multiLevelType w:val="hybridMultilevel"/>
    <w:tmpl w:val="6D9ECC82"/>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4E041D"/>
    <w:multiLevelType w:val="hybridMultilevel"/>
    <w:tmpl w:val="03AC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425A3"/>
    <w:multiLevelType w:val="hybridMultilevel"/>
    <w:tmpl w:val="83DAEBBC"/>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F150ED"/>
    <w:multiLevelType w:val="hybridMultilevel"/>
    <w:tmpl w:val="83DAEBBC"/>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5A148F"/>
    <w:multiLevelType w:val="hybridMultilevel"/>
    <w:tmpl w:val="EBD04F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B95FC7"/>
    <w:multiLevelType w:val="hybridMultilevel"/>
    <w:tmpl w:val="33689BF4"/>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A1408C"/>
    <w:multiLevelType w:val="hybridMultilevel"/>
    <w:tmpl w:val="F3EC4B34"/>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D8C292B"/>
    <w:multiLevelType w:val="hybridMultilevel"/>
    <w:tmpl w:val="BCA21FEC"/>
    <w:lvl w:ilvl="0" w:tplc="169A99DA">
      <w:start w:val="1"/>
      <w:numFmt w:val="decimal"/>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E12910"/>
    <w:multiLevelType w:val="hybridMultilevel"/>
    <w:tmpl w:val="D0804286"/>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EA5ABC"/>
    <w:multiLevelType w:val="hybridMultilevel"/>
    <w:tmpl w:val="7480D4D0"/>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C01C63"/>
    <w:multiLevelType w:val="hybridMultilevel"/>
    <w:tmpl w:val="F5A684AE"/>
    <w:lvl w:ilvl="0" w:tplc="413C078E">
      <w:start w:val="1"/>
      <w:numFmt w:val="upperRoman"/>
      <w:lvlText w:val="%1."/>
      <w:lvlJc w:val="righ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304226"/>
    <w:multiLevelType w:val="hybridMultilevel"/>
    <w:tmpl w:val="C44E9CAA"/>
    <w:lvl w:ilvl="0" w:tplc="57663F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57079D"/>
    <w:multiLevelType w:val="hybridMultilevel"/>
    <w:tmpl w:val="9B801508"/>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5"/>
  </w:num>
  <w:num w:numId="3">
    <w:abstractNumId w:val="3"/>
  </w:num>
  <w:num w:numId="4">
    <w:abstractNumId w:val="4"/>
  </w:num>
  <w:num w:numId="5">
    <w:abstractNumId w:val="6"/>
  </w:num>
  <w:num w:numId="6">
    <w:abstractNumId w:val="20"/>
  </w:num>
  <w:num w:numId="7">
    <w:abstractNumId w:val="2"/>
  </w:num>
  <w:num w:numId="8">
    <w:abstractNumId w:val="8"/>
  </w:num>
  <w:num w:numId="9">
    <w:abstractNumId w:val="16"/>
  </w:num>
  <w:num w:numId="10">
    <w:abstractNumId w:val="18"/>
  </w:num>
  <w:num w:numId="11">
    <w:abstractNumId w:val="1"/>
  </w:num>
  <w:num w:numId="12">
    <w:abstractNumId w:val="5"/>
  </w:num>
  <w:num w:numId="13">
    <w:abstractNumId w:val="19"/>
  </w:num>
  <w:num w:numId="14">
    <w:abstractNumId w:val="9"/>
  </w:num>
  <w:num w:numId="15">
    <w:abstractNumId w:val="7"/>
  </w:num>
  <w:num w:numId="16">
    <w:abstractNumId w:val="12"/>
  </w:num>
  <w:num w:numId="17">
    <w:abstractNumId w:val="13"/>
  </w:num>
  <w:num w:numId="18">
    <w:abstractNumId w:val="10"/>
  </w:num>
  <w:num w:numId="19">
    <w:abstractNumId w:val="0"/>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0NjW3NDY0NzE0NTNX0lEKTi0uzszPAykwqQUATgHcQiwAAAA="/>
  </w:docVars>
  <w:rsids>
    <w:rsidRoot w:val="008A169E"/>
    <w:rsid w:val="000015EC"/>
    <w:rsid w:val="00007CEF"/>
    <w:rsid w:val="00021C9C"/>
    <w:rsid w:val="00036A7B"/>
    <w:rsid w:val="00045EB3"/>
    <w:rsid w:val="00045F58"/>
    <w:rsid w:val="00050534"/>
    <w:rsid w:val="00065CD6"/>
    <w:rsid w:val="00066E79"/>
    <w:rsid w:val="000709C3"/>
    <w:rsid w:val="00071A84"/>
    <w:rsid w:val="00073F42"/>
    <w:rsid w:val="000833D7"/>
    <w:rsid w:val="00085334"/>
    <w:rsid w:val="000857F8"/>
    <w:rsid w:val="00090D99"/>
    <w:rsid w:val="00090EAC"/>
    <w:rsid w:val="00092364"/>
    <w:rsid w:val="000944A1"/>
    <w:rsid w:val="000B0D85"/>
    <w:rsid w:val="000B12FF"/>
    <w:rsid w:val="000B56FA"/>
    <w:rsid w:val="000C0D00"/>
    <w:rsid w:val="000C1972"/>
    <w:rsid w:val="000C2D0E"/>
    <w:rsid w:val="000C35B9"/>
    <w:rsid w:val="000D0545"/>
    <w:rsid w:val="000E1936"/>
    <w:rsid w:val="000E6498"/>
    <w:rsid w:val="000F1376"/>
    <w:rsid w:val="000F1A1D"/>
    <w:rsid w:val="001040F8"/>
    <w:rsid w:val="001117A6"/>
    <w:rsid w:val="001128F3"/>
    <w:rsid w:val="001147E2"/>
    <w:rsid w:val="00114BBC"/>
    <w:rsid w:val="001177DD"/>
    <w:rsid w:val="00120B01"/>
    <w:rsid w:val="00120B5F"/>
    <w:rsid w:val="00120EF7"/>
    <w:rsid w:val="0012183A"/>
    <w:rsid w:val="00124838"/>
    <w:rsid w:val="0013143F"/>
    <w:rsid w:val="001373FB"/>
    <w:rsid w:val="00140D49"/>
    <w:rsid w:val="00143C43"/>
    <w:rsid w:val="001515D3"/>
    <w:rsid w:val="00165EDE"/>
    <w:rsid w:val="001712EC"/>
    <w:rsid w:val="001714B3"/>
    <w:rsid w:val="00173099"/>
    <w:rsid w:val="00185761"/>
    <w:rsid w:val="00191516"/>
    <w:rsid w:val="001955F5"/>
    <w:rsid w:val="00196628"/>
    <w:rsid w:val="001C1B01"/>
    <w:rsid w:val="001C2989"/>
    <w:rsid w:val="001C3190"/>
    <w:rsid w:val="001C3663"/>
    <w:rsid w:val="001C782E"/>
    <w:rsid w:val="001D7C39"/>
    <w:rsid w:val="001F1E7D"/>
    <w:rsid w:val="001F442E"/>
    <w:rsid w:val="002039C3"/>
    <w:rsid w:val="00205FBD"/>
    <w:rsid w:val="00206B94"/>
    <w:rsid w:val="0021164B"/>
    <w:rsid w:val="00212C04"/>
    <w:rsid w:val="0021484E"/>
    <w:rsid w:val="00220E57"/>
    <w:rsid w:val="00225D0E"/>
    <w:rsid w:val="002305D6"/>
    <w:rsid w:val="00233D0B"/>
    <w:rsid w:val="00234733"/>
    <w:rsid w:val="00241936"/>
    <w:rsid w:val="002444B6"/>
    <w:rsid w:val="0024714A"/>
    <w:rsid w:val="00250743"/>
    <w:rsid w:val="00264D90"/>
    <w:rsid w:val="00270A51"/>
    <w:rsid w:val="00272551"/>
    <w:rsid w:val="002917C1"/>
    <w:rsid w:val="00292EE4"/>
    <w:rsid w:val="002950FF"/>
    <w:rsid w:val="00296375"/>
    <w:rsid w:val="002A3D85"/>
    <w:rsid w:val="002B0630"/>
    <w:rsid w:val="002B21D4"/>
    <w:rsid w:val="002B2865"/>
    <w:rsid w:val="002B4E7F"/>
    <w:rsid w:val="002C0376"/>
    <w:rsid w:val="002D2261"/>
    <w:rsid w:val="002E258C"/>
    <w:rsid w:val="002F23D0"/>
    <w:rsid w:val="002F60F0"/>
    <w:rsid w:val="002F7E51"/>
    <w:rsid w:val="00302414"/>
    <w:rsid w:val="0031034E"/>
    <w:rsid w:val="00315A8E"/>
    <w:rsid w:val="00345E69"/>
    <w:rsid w:val="00350595"/>
    <w:rsid w:val="00357175"/>
    <w:rsid w:val="00357EB3"/>
    <w:rsid w:val="00362254"/>
    <w:rsid w:val="00363950"/>
    <w:rsid w:val="003749F4"/>
    <w:rsid w:val="00390D8C"/>
    <w:rsid w:val="00390E40"/>
    <w:rsid w:val="003970D0"/>
    <w:rsid w:val="003A6DF4"/>
    <w:rsid w:val="003B0C05"/>
    <w:rsid w:val="003B34AB"/>
    <w:rsid w:val="003D3A6F"/>
    <w:rsid w:val="003E18DF"/>
    <w:rsid w:val="003F4E7A"/>
    <w:rsid w:val="003F6C3D"/>
    <w:rsid w:val="004106D9"/>
    <w:rsid w:val="00411F26"/>
    <w:rsid w:val="00414ABF"/>
    <w:rsid w:val="00420C50"/>
    <w:rsid w:val="00441C6F"/>
    <w:rsid w:val="00446C86"/>
    <w:rsid w:val="00451BB7"/>
    <w:rsid w:val="00460BDB"/>
    <w:rsid w:val="00465761"/>
    <w:rsid w:val="0047205B"/>
    <w:rsid w:val="00476076"/>
    <w:rsid w:val="00476207"/>
    <w:rsid w:val="00481BA7"/>
    <w:rsid w:val="004827F7"/>
    <w:rsid w:val="0048355A"/>
    <w:rsid w:val="004875B8"/>
    <w:rsid w:val="00493D54"/>
    <w:rsid w:val="00494525"/>
    <w:rsid w:val="004A7417"/>
    <w:rsid w:val="004A7BDA"/>
    <w:rsid w:val="004B2E26"/>
    <w:rsid w:val="004B62B2"/>
    <w:rsid w:val="004C2DD0"/>
    <w:rsid w:val="004C36B9"/>
    <w:rsid w:val="004D0E8F"/>
    <w:rsid w:val="004D4629"/>
    <w:rsid w:val="004E0122"/>
    <w:rsid w:val="004E09C6"/>
    <w:rsid w:val="004E5D07"/>
    <w:rsid w:val="004E7EFA"/>
    <w:rsid w:val="004F7A9A"/>
    <w:rsid w:val="0050276C"/>
    <w:rsid w:val="00504548"/>
    <w:rsid w:val="00510229"/>
    <w:rsid w:val="00517350"/>
    <w:rsid w:val="005240E7"/>
    <w:rsid w:val="005245E6"/>
    <w:rsid w:val="00527F55"/>
    <w:rsid w:val="00531C6D"/>
    <w:rsid w:val="00532F91"/>
    <w:rsid w:val="00534788"/>
    <w:rsid w:val="005463F4"/>
    <w:rsid w:val="0055240D"/>
    <w:rsid w:val="00553ACF"/>
    <w:rsid w:val="00554C9D"/>
    <w:rsid w:val="0055659F"/>
    <w:rsid w:val="00564146"/>
    <w:rsid w:val="0059417B"/>
    <w:rsid w:val="00595E4D"/>
    <w:rsid w:val="005A63E8"/>
    <w:rsid w:val="005B29D9"/>
    <w:rsid w:val="005B3902"/>
    <w:rsid w:val="005B684C"/>
    <w:rsid w:val="005C4790"/>
    <w:rsid w:val="005C688E"/>
    <w:rsid w:val="005C7606"/>
    <w:rsid w:val="005D03C0"/>
    <w:rsid w:val="005D411A"/>
    <w:rsid w:val="005D54A4"/>
    <w:rsid w:val="005D643C"/>
    <w:rsid w:val="005D64B7"/>
    <w:rsid w:val="00601C6E"/>
    <w:rsid w:val="00604B2F"/>
    <w:rsid w:val="00605BB8"/>
    <w:rsid w:val="00624EF1"/>
    <w:rsid w:val="00626B65"/>
    <w:rsid w:val="00636B63"/>
    <w:rsid w:val="00637FEF"/>
    <w:rsid w:val="00643B4F"/>
    <w:rsid w:val="00655A90"/>
    <w:rsid w:val="0065664B"/>
    <w:rsid w:val="006616ED"/>
    <w:rsid w:val="00671392"/>
    <w:rsid w:val="0067182B"/>
    <w:rsid w:val="006726F7"/>
    <w:rsid w:val="006730D2"/>
    <w:rsid w:val="0067683F"/>
    <w:rsid w:val="00687CC0"/>
    <w:rsid w:val="00690E13"/>
    <w:rsid w:val="006951C8"/>
    <w:rsid w:val="006A0137"/>
    <w:rsid w:val="006A2F4F"/>
    <w:rsid w:val="006A4080"/>
    <w:rsid w:val="006B03AF"/>
    <w:rsid w:val="006B5691"/>
    <w:rsid w:val="006C19B2"/>
    <w:rsid w:val="006D2039"/>
    <w:rsid w:val="006D4474"/>
    <w:rsid w:val="006D54F4"/>
    <w:rsid w:val="006D78F8"/>
    <w:rsid w:val="006E39ED"/>
    <w:rsid w:val="006F5761"/>
    <w:rsid w:val="006F7D49"/>
    <w:rsid w:val="00721994"/>
    <w:rsid w:val="00722AE5"/>
    <w:rsid w:val="00722EC8"/>
    <w:rsid w:val="00724A02"/>
    <w:rsid w:val="007337AF"/>
    <w:rsid w:val="00742FB9"/>
    <w:rsid w:val="00750B57"/>
    <w:rsid w:val="00757C5B"/>
    <w:rsid w:val="007746AC"/>
    <w:rsid w:val="0078587E"/>
    <w:rsid w:val="007955A6"/>
    <w:rsid w:val="007B1032"/>
    <w:rsid w:val="007B6223"/>
    <w:rsid w:val="007B6341"/>
    <w:rsid w:val="007C772D"/>
    <w:rsid w:val="007C7FBB"/>
    <w:rsid w:val="007D0D95"/>
    <w:rsid w:val="007D13A6"/>
    <w:rsid w:val="007D261C"/>
    <w:rsid w:val="007D45E9"/>
    <w:rsid w:val="007E0D94"/>
    <w:rsid w:val="007E69E6"/>
    <w:rsid w:val="007F5BD7"/>
    <w:rsid w:val="007F62E0"/>
    <w:rsid w:val="007F7033"/>
    <w:rsid w:val="0080050F"/>
    <w:rsid w:val="00801071"/>
    <w:rsid w:val="008040E5"/>
    <w:rsid w:val="0080742C"/>
    <w:rsid w:val="00815D78"/>
    <w:rsid w:val="00827ECB"/>
    <w:rsid w:val="00830FDD"/>
    <w:rsid w:val="00832A36"/>
    <w:rsid w:val="008455BF"/>
    <w:rsid w:val="00847D1F"/>
    <w:rsid w:val="00881C47"/>
    <w:rsid w:val="008949DF"/>
    <w:rsid w:val="00894D5A"/>
    <w:rsid w:val="008A0B1D"/>
    <w:rsid w:val="008A169E"/>
    <w:rsid w:val="008A68DE"/>
    <w:rsid w:val="008A717A"/>
    <w:rsid w:val="008C6EAE"/>
    <w:rsid w:val="008D5331"/>
    <w:rsid w:val="008E3710"/>
    <w:rsid w:val="008E5F4F"/>
    <w:rsid w:val="008E6A62"/>
    <w:rsid w:val="00902BAD"/>
    <w:rsid w:val="0091583A"/>
    <w:rsid w:val="00922D1A"/>
    <w:rsid w:val="00934105"/>
    <w:rsid w:val="00940759"/>
    <w:rsid w:val="00944FE9"/>
    <w:rsid w:val="00955FEE"/>
    <w:rsid w:val="0096546E"/>
    <w:rsid w:val="0096698E"/>
    <w:rsid w:val="00972C3C"/>
    <w:rsid w:val="00974F37"/>
    <w:rsid w:val="00980E9C"/>
    <w:rsid w:val="009A04F6"/>
    <w:rsid w:val="009A32B9"/>
    <w:rsid w:val="009B119D"/>
    <w:rsid w:val="009B302C"/>
    <w:rsid w:val="009B5DF9"/>
    <w:rsid w:val="009D0631"/>
    <w:rsid w:val="009D0F4E"/>
    <w:rsid w:val="009E2CD8"/>
    <w:rsid w:val="009E59BB"/>
    <w:rsid w:val="009E7FF1"/>
    <w:rsid w:val="009F3A38"/>
    <w:rsid w:val="00A05F64"/>
    <w:rsid w:val="00A105C3"/>
    <w:rsid w:val="00A22CAE"/>
    <w:rsid w:val="00A23367"/>
    <w:rsid w:val="00A271C4"/>
    <w:rsid w:val="00A30591"/>
    <w:rsid w:val="00A30819"/>
    <w:rsid w:val="00A42EF0"/>
    <w:rsid w:val="00A43A0E"/>
    <w:rsid w:val="00A504F5"/>
    <w:rsid w:val="00A5107C"/>
    <w:rsid w:val="00A52EBB"/>
    <w:rsid w:val="00A54CC2"/>
    <w:rsid w:val="00A56D22"/>
    <w:rsid w:val="00A61AED"/>
    <w:rsid w:val="00A61FE3"/>
    <w:rsid w:val="00A85EEB"/>
    <w:rsid w:val="00A90945"/>
    <w:rsid w:val="00A93676"/>
    <w:rsid w:val="00AC2DA6"/>
    <w:rsid w:val="00AC3A72"/>
    <w:rsid w:val="00AC5501"/>
    <w:rsid w:val="00AD1919"/>
    <w:rsid w:val="00AE5F57"/>
    <w:rsid w:val="00AE62F4"/>
    <w:rsid w:val="00AF46C2"/>
    <w:rsid w:val="00B002A4"/>
    <w:rsid w:val="00B07628"/>
    <w:rsid w:val="00B10040"/>
    <w:rsid w:val="00B273F1"/>
    <w:rsid w:val="00B32E30"/>
    <w:rsid w:val="00B554FB"/>
    <w:rsid w:val="00B55FB3"/>
    <w:rsid w:val="00B60EF9"/>
    <w:rsid w:val="00B82016"/>
    <w:rsid w:val="00B824BD"/>
    <w:rsid w:val="00B826C6"/>
    <w:rsid w:val="00B90424"/>
    <w:rsid w:val="00B96269"/>
    <w:rsid w:val="00BA36CF"/>
    <w:rsid w:val="00BA6C73"/>
    <w:rsid w:val="00BC1E31"/>
    <w:rsid w:val="00BD055A"/>
    <w:rsid w:val="00BD0DBF"/>
    <w:rsid w:val="00BD4271"/>
    <w:rsid w:val="00C00003"/>
    <w:rsid w:val="00C055A6"/>
    <w:rsid w:val="00C0654F"/>
    <w:rsid w:val="00C11A15"/>
    <w:rsid w:val="00C13D63"/>
    <w:rsid w:val="00C142BA"/>
    <w:rsid w:val="00C22160"/>
    <w:rsid w:val="00C23A41"/>
    <w:rsid w:val="00C32719"/>
    <w:rsid w:val="00C403DA"/>
    <w:rsid w:val="00C464B2"/>
    <w:rsid w:val="00C47D27"/>
    <w:rsid w:val="00C6047C"/>
    <w:rsid w:val="00C62BF8"/>
    <w:rsid w:val="00C65AC1"/>
    <w:rsid w:val="00C822FF"/>
    <w:rsid w:val="00C840F0"/>
    <w:rsid w:val="00C859FE"/>
    <w:rsid w:val="00C86A28"/>
    <w:rsid w:val="00C9654C"/>
    <w:rsid w:val="00CA02C5"/>
    <w:rsid w:val="00CA0E05"/>
    <w:rsid w:val="00CA6EC1"/>
    <w:rsid w:val="00CB37FD"/>
    <w:rsid w:val="00CD6A64"/>
    <w:rsid w:val="00CD7395"/>
    <w:rsid w:val="00CE0D25"/>
    <w:rsid w:val="00CE21D4"/>
    <w:rsid w:val="00CE3277"/>
    <w:rsid w:val="00CE6840"/>
    <w:rsid w:val="00CF02FC"/>
    <w:rsid w:val="00CF15B4"/>
    <w:rsid w:val="00CF4DEA"/>
    <w:rsid w:val="00D07B6D"/>
    <w:rsid w:val="00D1437F"/>
    <w:rsid w:val="00D146FB"/>
    <w:rsid w:val="00D23C8C"/>
    <w:rsid w:val="00D36214"/>
    <w:rsid w:val="00D3645D"/>
    <w:rsid w:val="00D41B96"/>
    <w:rsid w:val="00D45B7A"/>
    <w:rsid w:val="00D62399"/>
    <w:rsid w:val="00D70EF2"/>
    <w:rsid w:val="00D73EEF"/>
    <w:rsid w:val="00D8116A"/>
    <w:rsid w:val="00D82F73"/>
    <w:rsid w:val="00D838E4"/>
    <w:rsid w:val="00D90D5C"/>
    <w:rsid w:val="00DA6A0F"/>
    <w:rsid w:val="00DB2FD4"/>
    <w:rsid w:val="00DC42D2"/>
    <w:rsid w:val="00DD1076"/>
    <w:rsid w:val="00DD72E2"/>
    <w:rsid w:val="00DE7713"/>
    <w:rsid w:val="00DF196F"/>
    <w:rsid w:val="00E00139"/>
    <w:rsid w:val="00E04650"/>
    <w:rsid w:val="00E05E5C"/>
    <w:rsid w:val="00E163A4"/>
    <w:rsid w:val="00E2112A"/>
    <w:rsid w:val="00E33239"/>
    <w:rsid w:val="00E35777"/>
    <w:rsid w:val="00E36905"/>
    <w:rsid w:val="00E56C12"/>
    <w:rsid w:val="00E61E2F"/>
    <w:rsid w:val="00E66AC5"/>
    <w:rsid w:val="00E74B77"/>
    <w:rsid w:val="00E76C86"/>
    <w:rsid w:val="00E81E57"/>
    <w:rsid w:val="00E84DF3"/>
    <w:rsid w:val="00E92099"/>
    <w:rsid w:val="00EA061D"/>
    <w:rsid w:val="00EA0620"/>
    <w:rsid w:val="00EA5120"/>
    <w:rsid w:val="00EB236A"/>
    <w:rsid w:val="00EC2772"/>
    <w:rsid w:val="00EC31D2"/>
    <w:rsid w:val="00EC5E34"/>
    <w:rsid w:val="00ED0C72"/>
    <w:rsid w:val="00ED4BDE"/>
    <w:rsid w:val="00EE5E6D"/>
    <w:rsid w:val="00EE63BA"/>
    <w:rsid w:val="00EF13B2"/>
    <w:rsid w:val="00EF14A8"/>
    <w:rsid w:val="00EF5A8D"/>
    <w:rsid w:val="00F031D4"/>
    <w:rsid w:val="00F032C0"/>
    <w:rsid w:val="00F1093E"/>
    <w:rsid w:val="00F12AD8"/>
    <w:rsid w:val="00F1661F"/>
    <w:rsid w:val="00F22AAC"/>
    <w:rsid w:val="00F258CC"/>
    <w:rsid w:val="00F27B38"/>
    <w:rsid w:val="00F413B0"/>
    <w:rsid w:val="00F4150A"/>
    <w:rsid w:val="00F4782D"/>
    <w:rsid w:val="00F53584"/>
    <w:rsid w:val="00F53B5F"/>
    <w:rsid w:val="00F5720A"/>
    <w:rsid w:val="00F62017"/>
    <w:rsid w:val="00F6210F"/>
    <w:rsid w:val="00F63BAF"/>
    <w:rsid w:val="00F64210"/>
    <w:rsid w:val="00F8589A"/>
    <w:rsid w:val="00F959E3"/>
    <w:rsid w:val="00FA04B4"/>
    <w:rsid w:val="00FA0978"/>
    <w:rsid w:val="00FA2308"/>
    <w:rsid w:val="00FA4BE4"/>
    <w:rsid w:val="00FA7EB0"/>
    <w:rsid w:val="00FB4AA5"/>
    <w:rsid w:val="00FC1CD7"/>
    <w:rsid w:val="00FC503A"/>
    <w:rsid w:val="00FC7170"/>
    <w:rsid w:val="00FD4E54"/>
    <w:rsid w:val="00FD62AE"/>
    <w:rsid w:val="00FF1AF1"/>
    <w:rsid w:val="00FF3820"/>
    <w:rsid w:val="00FF593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C059A"/>
  <w15:docId w15:val="{96E6BCFE-BA66-4C27-9368-D225F2B30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E09C6"/>
    <w:pPr>
      <w:widowControl w:val="0"/>
      <w:spacing w:after="0" w:line="240" w:lineRule="auto"/>
    </w:pPr>
    <w:rPr>
      <w:rFonts w:eastAsiaTheme="minorHAnsi"/>
      <w:lang w:val="en-US" w:eastAsia="en-US"/>
    </w:rPr>
  </w:style>
  <w:style w:type="paragraph" w:styleId="Heading1">
    <w:name w:val="heading 1"/>
    <w:basedOn w:val="Normal"/>
    <w:link w:val="Heading1Char"/>
    <w:uiPriority w:val="1"/>
    <w:qFormat/>
    <w:rsid w:val="001C3663"/>
    <w:pPr>
      <w:spacing w:before="32"/>
      <w:ind w:left="446" w:hanging="1"/>
      <w:outlineLvl w:val="0"/>
    </w:pPr>
    <w:rPr>
      <w:rFonts w:ascii="Gill Sans MT" w:eastAsia="Gill Sans MT" w:hAnsi="Gill Sans MT"/>
      <w:b/>
      <w:bCs/>
      <w:sz w:val="41"/>
      <w:szCs w:val="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3663"/>
    <w:rPr>
      <w:rFonts w:ascii="Gill Sans MT" w:eastAsia="Gill Sans MT" w:hAnsi="Gill Sans MT"/>
      <w:b/>
      <w:bCs/>
      <w:sz w:val="41"/>
      <w:szCs w:val="41"/>
      <w:lang w:val="en-US" w:eastAsia="en-US"/>
    </w:rPr>
  </w:style>
  <w:style w:type="paragraph" w:styleId="BodyText">
    <w:name w:val="Body Text"/>
    <w:basedOn w:val="Normal"/>
    <w:link w:val="BodyTextChar"/>
    <w:uiPriority w:val="1"/>
    <w:qFormat/>
    <w:rsid w:val="001C3663"/>
    <w:pPr>
      <w:spacing w:before="72"/>
      <w:ind w:left="3563"/>
    </w:pPr>
    <w:rPr>
      <w:rFonts w:ascii="Garamond" w:eastAsia="Garamond" w:hAnsi="Garamond"/>
      <w:sz w:val="24"/>
      <w:szCs w:val="24"/>
    </w:rPr>
  </w:style>
  <w:style w:type="character" w:customStyle="1" w:styleId="BodyTextChar">
    <w:name w:val="Body Text Char"/>
    <w:basedOn w:val="DefaultParagraphFont"/>
    <w:link w:val="BodyText"/>
    <w:uiPriority w:val="1"/>
    <w:rsid w:val="001C3663"/>
    <w:rPr>
      <w:rFonts w:ascii="Garamond" w:eastAsia="Garamond" w:hAnsi="Garamond"/>
      <w:sz w:val="24"/>
      <w:szCs w:val="24"/>
      <w:lang w:val="en-US" w:eastAsia="en-US"/>
    </w:rPr>
  </w:style>
  <w:style w:type="paragraph" w:styleId="ListParagraph">
    <w:name w:val="List Paragraph"/>
    <w:basedOn w:val="Normal"/>
    <w:uiPriority w:val="34"/>
    <w:qFormat/>
    <w:rsid w:val="0096546E"/>
    <w:pPr>
      <w:ind w:left="720"/>
      <w:contextualSpacing/>
    </w:pPr>
  </w:style>
  <w:style w:type="character" w:styleId="PlaceholderText">
    <w:name w:val="Placeholder Text"/>
    <w:basedOn w:val="DefaultParagraphFont"/>
    <w:uiPriority w:val="99"/>
    <w:semiHidden/>
    <w:rsid w:val="00FF3820"/>
    <w:rPr>
      <w:color w:val="808080"/>
    </w:rPr>
  </w:style>
  <w:style w:type="paragraph" w:styleId="BalloonText">
    <w:name w:val="Balloon Text"/>
    <w:basedOn w:val="Normal"/>
    <w:link w:val="BalloonTextChar"/>
    <w:uiPriority w:val="99"/>
    <w:semiHidden/>
    <w:unhideWhenUsed/>
    <w:rsid w:val="00345E69"/>
    <w:rPr>
      <w:rFonts w:ascii="Tahoma" w:hAnsi="Tahoma" w:cs="Tahoma"/>
      <w:sz w:val="16"/>
      <w:szCs w:val="16"/>
    </w:rPr>
  </w:style>
  <w:style w:type="character" w:customStyle="1" w:styleId="BalloonTextChar">
    <w:name w:val="Balloon Text Char"/>
    <w:basedOn w:val="DefaultParagraphFont"/>
    <w:link w:val="BalloonText"/>
    <w:uiPriority w:val="99"/>
    <w:semiHidden/>
    <w:rsid w:val="00345E69"/>
    <w:rPr>
      <w:rFonts w:ascii="Tahoma" w:eastAsiaTheme="minorHAnsi" w:hAnsi="Tahoma" w:cs="Tahoma"/>
      <w:sz w:val="16"/>
      <w:szCs w:val="16"/>
      <w:lang w:val="en-US" w:eastAsia="en-US"/>
    </w:rPr>
  </w:style>
  <w:style w:type="character" w:styleId="CommentReference">
    <w:name w:val="annotation reference"/>
    <w:basedOn w:val="DefaultParagraphFont"/>
    <w:uiPriority w:val="99"/>
    <w:semiHidden/>
    <w:unhideWhenUsed/>
    <w:rsid w:val="00C11A15"/>
    <w:rPr>
      <w:sz w:val="16"/>
      <w:szCs w:val="16"/>
    </w:rPr>
  </w:style>
  <w:style w:type="paragraph" w:styleId="CommentText">
    <w:name w:val="annotation text"/>
    <w:basedOn w:val="Normal"/>
    <w:link w:val="CommentTextChar"/>
    <w:uiPriority w:val="99"/>
    <w:semiHidden/>
    <w:unhideWhenUsed/>
    <w:rsid w:val="00C11A15"/>
    <w:rPr>
      <w:sz w:val="20"/>
      <w:szCs w:val="20"/>
    </w:rPr>
  </w:style>
  <w:style w:type="character" w:customStyle="1" w:styleId="CommentTextChar">
    <w:name w:val="Comment Text Char"/>
    <w:basedOn w:val="DefaultParagraphFont"/>
    <w:link w:val="CommentText"/>
    <w:uiPriority w:val="99"/>
    <w:semiHidden/>
    <w:rsid w:val="00C11A15"/>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C11A15"/>
    <w:rPr>
      <w:b/>
      <w:bCs/>
    </w:rPr>
  </w:style>
  <w:style w:type="character" w:customStyle="1" w:styleId="CommentSubjectChar">
    <w:name w:val="Comment Subject Char"/>
    <w:basedOn w:val="CommentTextChar"/>
    <w:link w:val="CommentSubject"/>
    <w:uiPriority w:val="99"/>
    <w:semiHidden/>
    <w:rsid w:val="00C11A15"/>
    <w:rPr>
      <w:rFonts w:eastAsiaTheme="minorHAnsi"/>
      <w:b/>
      <w:bCs/>
      <w:sz w:val="20"/>
      <w:szCs w:val="20"/>
      <w:lang w:val="en-US" w:eastAsia="en-US"/>
    </w:rPr>
  </w:style>
  <w:style w:type="character" w:styleId="Hyperlink">
    <w:name w:val="Hyperlink"/>
    <w:basedOn w:val="DefaultParagraphFont"/>
    <w:uiPriority w:val="99"/>
    <w:unhideWhenUsed/>
    <w:rsid w:val="00B82016"/>
    <w:rPr>
      <w:color w:val="0563C1" w:themeColor="hyperlink"/>
      <w:u w:val="single"/>
    </w:rPr>
  </w:style>
  <w:style w:type="character" w:customStyle="1" w:styleId="UnresolvedMention1">
    <w:name w:val="Unresolved Mention1"/>
    <w:basedOn w:val="DefaultParagraphFont"/>
    <w:uiPriority w:val="99"/>
    <w:semiHidden/>
    <w:unhideWhenUsed/>
    <w:rsid w:val="00847D1F"/>
    <w:rPr>
      <w:color w:val="808080"/>
      <w:shd w:val="clear" w:color="auto" w:fill="E6E6E6"/>
    </w:rPr>
  </w:style>
  <w:style w:type="paragraph" w:customStyle="1" w:styleId="Title2">
    <w:name w:val="Title2"/>
    <w:basedOn w:val="Normal"/>
    <w:rsid w:val="00AD1919"/>
    <w:pPr>
      <w:widowControl/>
    </w:pPr>
    <w:rPr>
      <w:rFonts w:ascii="Times New Roman" w:eastAsia="MS Mincho" w:hAnsi="Times New Roman" w:cs="Times New Roman"/>
      <w:b/>
      <w:sz w:val="24"/>
      <w:szCs w:val="24"/>
      <w:lang w:eastAsia="ja-JP"/>
    </w:rPr>
  </w:style>
  <w:style w:type="paragraph" w:customStyle="1" w:styleId="RSCB01ARTAbstract">
    <w:name w:val="RSC B01 ART Abstract"/>
    <w:basedOn w:val="Normal"/>
    <w:link w:val="RSCB01ARTAbstractChar"/>
    <w:qFormat/>
    <w:rsid w:val="000833D7"/>
    <w:pPr>
      <w:widowControl/>
      <w:spacing w:after="200" w:line="240" w:lineRule="exact"/>
      <w:jc w:val="both"/>
    </w:pPr>
    <w:rPr>
      <w:noProof/>
      <w:sz w:val="16"/>
      <w:lang w:val="en-GB" w:eastAsia="en-GB"/>
    </w:rPr>
  </w:style>
  <w:style w:type="character" w:customStyle="1" w:styleId="RSCB01ARTAbstractChar">
    <w:name w:val="RSC B01 ART Abstract Char"/>
    <w:basedOn w:val="DefaultParagraphFont"/>
    <w:link w:val="RSCB01ARTAbstract"/>
    <w:rsid w:val="000833D7"/>
    <w:rPr>
      <w:rFonts w:eastAsiaTheme="minorHAnsi"/>
      <w:noProof/>
      <w:sz w:val="16"/>
      <w:lang w:val="en-GB" w:eastAsia="en-GB"/>
    </w:rPr>
  </w:style>
  <w:style w:type="character" w:customStyle="1" w:styleId="UnresolvedMention2">
    <w:name w:val="Unresolved Mention2"/>
    <w:basedOn w:val="DefaultParagraphFont"/>
    <w:uiPriority w:val="99"/>
    <w:semiHidden/>
    <w:unhideWhenUsed/>
    <w:rsid w:val="00554C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511720">
      <w:bodyDiv w:val="1"/>
      <w:marLeft w:val="0"/>
      <w:marRight w:val="0"/>
      <w:marTop w:val="0"/>
      <w:marBottom w:val="0"/>
      <w:divBdr>
        <w:top w:val="none" w:sz="0" w:space="0" w:color="auto"/>
        <w:left w:val="none" w:sz="0" w:space="0" w:color="auto"/>
        <w:bottom w:val="none" w:sz="0" w:space="0" w:color="auto"/>
        <w:right w:val="none" w:sz="0" w:space="0" w:color="auto"/>
      </w:divBdr>
    </w:div>
    <w:div w:id="1148281902">
      <w:bodyDiv w:val="1"/>
      <w:marLeft w:val="0"/>
      <w:marRight w:val="0"/>
      <w:marTop w:val="0"/>
      <w:marBottom w:val="0"/>
      <w:divBdr>
        <w:top w:val="none" w:sz="0" w:space="0" w:color="auto"/>
        <w:left w:val="none" w:sz="0" w:space="0" w:color="auto"/>
        <w:bottom w:val="none" w:sz="0" w:space="0" w:color="auto"/>
        <w:right w:val="none" w:sz="0" w:space="0" w:color="auto"/>
      </w:divBdr>
      <w:divsChild>
        <w:div w:id="30424609">
          <w:marLeft w:val="0"/>
          <w:marRight w:val="0"/>
          <w:marTop w:val="0"/>
          <w:marBottom w:val="0"/>
          <w:divBdr>
            <w:top w:val="none" w:sz="0" w:space="0" w:color="auto"/>
            <w:left w:val="none" w:sz="0" w:space="0" w:color="auto"/>
            <w:bottom w:val="none" w:sz="0" w:space="0" w:color="auto"/>
            <w:right w:val="none" w:sz="0" w:space="0" w:color="auto"/>
          </w:divBdr>
        </w:div>
        <w:div w:id="69430534">
          <w:marLeft w:val="0"/>
          <w:marRight w:val="0"/>
          <w:marTop w:val="0"/>
          <w:marBottom w:val="0"/>
          <w:divBdr>
            <w:top w:val="none" w:sz="0" w:space="0" w:color="auto"/>
            <w:left w:val="none" w:sz="0" w:space="0" w:color="auto"/>
            <w:bottom w:val="none" w:sz="0" w:space="0" w:color="auto"/>
            <w:right w:val="none" w:sz="0" w:space="0" w:color="auto"/>
          </w:divBdr>
        </w:div>
        <w:div w:id="130942790">
          <w:marLeft w:val="0"/>
          <w:marRight w:val="0"/>
          <w:marTop w:val="0"/>
          <w:marBottom w:val="0"/>
          <w:divBdr>
            <w:top w:val="none" w:sz="0" w:space="0" w:color="auto"/>
            <w:left w:val="none" w:sz="0" w:space="0" w:color="auto"/>
            <w:bottom w:val="none" w:sz="0" w:space="0" w:color="auto"/>
            <w:right w:val="none" w:sz="0" w:space="0" w:color="auto"/>
          </w:divBdr>
        </w:div>
        <w:div w:id="131945687">
          <w:marLeft w:val="0"/>
          <w:marRight w:val="0"/>
          <w:marTop w:val="0"/>
          <w:marBottom w:val="0"/>
          <w:divBdr>
            <w:top w:val="none" w:sz="0" w:space="0" w:color="auto"/>
            <w:left w:val="none" w:sz="0" w:space="0" w:color="auto"/>
            <w:bottom w:val="none" w:sz="0" w:space="0" w:color="auto"/>
            <w:right w:val="none" w:sz="0" w:space="0" w:color="auto"/>
          </w:divBdr>
        </w:div>
        <w:div w:id="160891911">
          <w:marLeft w:val="0"/>
          <w:marRight w:val="0"/>
          <w:marTop w:val="0"/>
          <w:marBottom w:val="0"/>
          <w:divBdr>
            <w:top w:val="none" w:sz="0" w:space="0" w:color="auto"/>
            <w:left w:val="none" w:sz="0" w:space="0" w:color="auto"/>
            <w:bottom w:val="none" w:sz="0" w:space="0" w:color="auto"/>
            <w:right w:val="none" w:sz="0" w:space="0" w:color="auto"/>
          </w:divBdr>
        </w:div>
        <w:div w:id="238105412">
          <w:marLeft w:val="0"/>
          <w:marRight w:val="0"/>
          <w:marTop w:val="0"/>
          <w:marBottom w:val="0"/>
          <w:divBdr>
            <w:top w:val="none" w:sz="0" w:space="0" w:color="auto"/>
            <w:left w:val="none" w:sz="0" w:space="0" w:color="auto"/>
            <w:bottom w:val="none" w:sz="0" w:space="0" w:color="auto"/>
            <w:right w:val="none" w:sz="0" w:space="0" w:color="auto"/>
          </w:divBdr>
        </w:div>
        <w:div w:id="263803317">
          <w:marLeft w:val="0"/>
          <w:marRight w:val="0"/>
          <w:marTop w:val="0"/>
          <w:marBottom w:val="0"/>
          <w:divBdr>
            <w:top w:val="none" w:sz="0" w:space="0" w:color="auto"/>
            <w:left w:val="none" w:sz="0" w:space="0" w:color="auto"/>
            <w:bottom w:val="none" w:sz="0" w:space="0" w:color="auto"/>
            <w:right w:val="none" w:sz="0" w:space="0" w:color="auto"/>
          </w:divBdr>
        </w:div>
        <w:div w:id="292831806">
          <w:marLeft w:val="0"/>
          <w:marRight w:val="0"/>
          <w:marTop w:val="0"/>
          <w:marBottom w:val="0"/>
          <w:divBdr>
            <w:top w:val="none" w:sz="0" w:space="0" w:color="auto"/>
            <w:left w:val="none" w:sz="0" w:space="0" w:color="auto"/>
            <w:bottom w:val="none" w:sz="0" w:space="0" w:color="auto"/>
            <w:right w:val="none" w:sz="0" w:space="0" w:color="auto"/>
          </w:divBdr>
        </w:div>
        <w:div w:id="309410433">
          <w:marLeft w:val="0"/>
          <w:marRight w:val="0"/>
          <w:marTop w:val="0"/>
          <w:marBottom w:val="0"/>
          <w:divBdr>
            <w:top w:val="none" w:sz="0" w:space="0" w:color="auto"/>
            <w:left w:val="none" w:sz="0" w:space="0" w:color="auto"/>
            <w:bottom w:val="none" w:sz="0" w:space="0" w:color="auto"/>
            <w:right w:val="none" w:sz="0" w:space="0" w:color="auto"/>
          </w:divBdr>
        </w:div>
        <w:div w:id="365564471">
          <w:marLeft w:val="0"/>
          <w:marRight w:val="0"/>
          <w:marTop w:val="0"/>
          <w:marBottom w:val="0"/>
          <w:divBdr>
            <w:top w:val="none" w:sz="0" w:space="0" w:color="auto"/>
            <w:left w:val="none" w:sz="0" w:space="0" w:color="auto"/>
            <w:bottom w:val="none" w:sz="0" w:space="0" w:color="auto"/>
            <w:right w:val="none" w:sz="0" w:space="0" w:color="auto"/>
          </w:divBdr>
        </w:div>
        <w:div w:id="393746710">
          <w:marLeft w:val="0"/>
          <w:marRight w:val="0"/>
          <w:marTop w:val="0"/>
          <w:marBottom w:val="0"/>
          <w:divBdr>
            <w:top w:val="none" w:sz="0" w:space="0" w:color="auto"/>
            <w:left w:val="none" w:sz="0" w:space="0" w:color="auto"/>
            <w:bottom w:val="none" w:sz="0" w:space="0" w:color="auto"/>
            <w:right w:val="none" w:sz="0" w:space="0" w:color="auto"/>
          </w:divBdr>
        </w:div>
        <w:div w:id="399139303">
          <w:marLeft w:val="0"/>
          <w:marRight w:val="0"/>
          <w:marTop w:val="0"/>
          <w:marBottom w:val="0"/>
          <w:divBdr>
            <w:top w:val="none" w:sz="0" w:space="0" w:color="auto"/>
            <w:left w:val="none" w:sz="0" w:space="0" w:color="auto"/>
            <w:bottom w:val="none" w:sz="0" w:space="0" w:color="auto"/>
            <w:right w:val="none" w:sz="0" w:space="0" w:color="auto"/>
          </w:divBdr>
        </w:div>
        <w:div w:id="428500490">
          <w:marLeft w:val="0"/>
          <w:marRight w:val="0"/>
          <w:marTop w:val="0"/>
          <w:marBottom w:val="0"/>
          <w:divBdr>
            <w:top w:val="none" w:sz="0" w:space="0" w:color="auto"/>
            <w:left w:val="none" w:sz="0" w:space="0" w:color="auto"/>
            <w:bottom w:val="none" w:sz="0" w:space="0" w:color="auto"/>
            <w:right w:val="none" w:sz="0" w:space="0" w:color="auto"/>
          </w:divBdr>
        </w:div>
        <w:div w:id="451022834">
          <w:marLeft w:val="0"/>
          <w:marRight w:val="0"/>
          <w:marTop w:val="0"/>
          <w:marBottom w:val="0"/>
          <w:divBdr>
            <w:top w:val="none" w:sz="0" w:space="0" w:color="auto"/>
            <w:left w:val="none" w:sz="0" w:space="0" w:color="auto"/>
            <w:bottom w:val="none" w:sz="0" w:space="0" w:color="auto"/>
            <w:right w:val="none" w:sz="0" w:space="0" w:color="auto"/>
          </w:divBdr>
        </w:div>
        <w:div w:id="467206230">
          <w:marLeft w:val="0"/>
          <w:marRight w:val="0"/>
          <w:marTop w:val="0"/>
          <w:marBottom w:val="0"/>
          <w:divBdr>
            <w:top w:val="none" w:sz="0" w:space="0" w:color="auto"/>
            <w:left w:val="none" w:sz="0" w:space="0" w:color="auto"/>
            <w:bottom w:val="none" w:sz="0" w:space="0" w:color="auto"/>
            <w:right w:val="none" w:sz="0" w:space="0" w:color="auto"/>
          </w:divBdr>
        </w:div>
        <w:div w:id="471293143">
          <w:marLeft w:val="0"/>
          <w:marRight w:val="0"/>
          <w:marTop w:val="0"/>
          <w:marBottom w:val="0"/>
          <w:divBdr>
            <w:top w:val="none" w:sz="0" w:space="0" w:color="auto"/>
            <w:left w:val="none" w:sz="0" w:space="0" w:color="auto"/>
            <w:bottom w:val="none" w:sz="0" w:space="0" w:color="auto"/>
            <w:right w:val="none" w:sz="0" w:space="0" w:color="auto"/>
          </w:divBdr>
        </w:div>
        <w:div w:id="499858537">
          <w:marLeft w:val="0"/>
          <w:marRight w:val="0"/>
          <w:marTop w:val="0"/>
          <w:marBottom w:val="0"/>
          <w:divBdr>
            <w:top w:val="none" w:sz="0" w:space="0" w:color="auto"/>
            <w:left w:val="none" w:sz="0" w:space="0" w:color="auto"/>
            <w:bottom w:val="none" w:sz="0" w:space="0" w:color="auto"/>
            <w:right w:val="none" w:sz="0" w:space="0" w:color="auto"/>
          </w:divBdr>
        </w:div>
        <w:div w:id="508981773">
          <w:marLeft w:val="0"/>
          <w:marRight w:val="0"/>
          <w:marTop w:val="0"/>
          <w:marBottom w:val="0"/>
          <w:divBdr>
            <w:top w:val="none" w:sz="0" w:space="0" w:color="auto"/>
            <w:left w:val="none" w:sz="0" w:space="0" w:color="auto"/>
            <w:bottom w:val="none" w:sz="0" w:space="0" w:color="auto"/>
            <w:right w:val="none" w:sz="0" w:space="0" w:color="auto"/>
          </w:divBdr>
        </w:div>
        <w:div w:id="702825078">
          <w:marLeft w:val="0"/>
          <w:marRight w:val="0"/>
          <w:marTop w:val="0"/>
          <w:marBottom w:val="0"/>
          <w:divBdr>
            <w:top w:val="none" w:sz="0" w:space="0" w:color="auto"/>
            <w:left w:val="none" w:sz="0" w:space="0" w:color="auto"/>
            <w:bottom w:val="none" w:sz="0" w:space="0" w:color="auto"/>
            <w:right w:val="none" w:sz="0" w:space="0" w:color="auto"/>
          </w:divBdr>
        </w:div>
        <w:div w:id="859666559">
          <w:marLeft w:val="0"/>
          <w:marRight w:val="0"/>
          <w:marTop w:val="0"/>
          <w:marBottom w:val="0"/>
          <w:divBdr>
            <w:top w:val="none" w:sz="0" w:space="0" w:color="auto"/>
            <w:left w:val="none" w:sz="0" w:space="0" w:color="auto"/>
            <w:bottom w:val="none" w:sz="0" w:space="0" w:color="auto"/>
            <w:right w:val="none" w:sz="0" w:space="0" w:color="auto"/>
          </w:divBdr>
        </w:div>
        <w:div w:id="872303205">
          <w:marLeft w:val="0"/>
          <w:marRight w:val="0"/>
          <w:marTop w:val="0"/>
          <w:marBottom w:val="0"/>
          <w:divBdr>
            <w:top w:val="none" w:sz="0" w:space="0" w:color="auto"/>
            <w:left w:val="none" w:sz="0" w:space="0" w:color="auto"/>
            <w:bottom w:val="none" w:sz="0" w:space="0" w:color="auto"/>
            <w:right w:val="none" w:sz="0" w:space="0" w:color="auto"/>
          </w:divBdr>
        </w:div>
        <w:div w:id="903486152">
          <w:marLeft w:val="0"/>
          <w:marRight w:val="0"/>
          <w:marTop w:val="0"/>
          <w:marBottom w:val="0"/>
          <w:divBdr>
            <w:top w:val="none" w:sz="0" w:space="0" w:color="auto"/>
            <w:left w:val="none" w:sz="0" w:space="0" w:color="auto"/>
            <w:bottom w:val="none" w:sz="0" w:space="0" w:color="auto"/>
            <w:right w:val="none" w:sz="0" w:space="0" w:color="auto"/>
          </w:divBdr>
        </w:div>
        <w:div w:id="937323910">
          <w:marLeft w:val="0"/>
          <w:marRight w:val="0"/>
          <w:marTop w:val="0"/>
          <w:marBottom w:val="0"/>
          <w:divBdr>
            <w:top w:val="none" w:sz="0" w:space="0" w:color="auto"/>
            <w:left w:val="none" w:sz="0" w:space="0" w:color="auto"/>
            <w:bottom w:val="none" w:sz="0" w:space="0" w:color="auto"/>
            <w:right w:val="none" w:sz="0" w:space="0" w:color="auto"/>
          </w:divBdr>
        </w:div>
        <w:div w:id="959650350">
          <w:marLeft w:val="0"/>
          <w:marRight w:val="0"/>
          <w:marTop w:val="0"/>
          <w:marBottom w:val="0"/>
          <w:divBdr>
            <w:top w:val="none" w:sz="0" w:space="0" w:color="auto"/>
            <w:left w:val="none" w:sz="0" w:space="0" w:color="auto"/>
            <w:bottom w:val="none" w:sz="0" w:space="0" w:color="auto"/>
            <w:right w:val="none" w:sz="0" w:space="0" w:color="auto"/>
          </w:divBdr>
        </w:div>
        <w:div w:id="977104559">
          <w:marLeft w:val="0"/>
          <w:marRight w:val="0"/>
          <w:marTop w:val="0"/>
          <w:marBottom w:val="0"/>
          <w:divBdr>
            <w:top w:val="none" w:sz="0" w:space="0" w:color="auto"/>
            <w:left w:val="none" w:sz="0" w:space="0" w:color="auto"/>
            <w:bottom w:val="none" w:sz="0" w:space="0" w:color="auto"/>
            <w:right w:val="none" w:sz="0" w:space="0" w:color="auto"/>
          </w:divBdr>
        </w:div>
        <w:div w:id="1060710231">
          <w:marLeft w:val="0"/>
          <w:marRight w:val="0"/>
          <w:marTop w:val="0"/>
          <w:marBottom w:val="0"/>
          <w:divBdr>
            <w:top w:val="none" w:sz="0" w:space="0" w:color="auto"/>
            <w:left w:val="none" w:sz="0" w:space="0" w:color="auto"/>
            <w:bottom w:val="none" w:sz="0" w:space="0" w:color="auto"/>
            <w:right w:val="none" w:sz="0" w:space="0" w:color="auto"/>
          </w:divBdr>
        </w:div>
        <w:div w:id="1068722249">
          <w:marLeft w:val="0"/>
          <w:marRight w:val="0"/>
          <w:marTop w:val="0"/>
          <w:marBottom w:val="0"/>
          <w:divBdr>
            <w:top w:val="none" w:sz="0" w:space="0" w:color="auto"/>
            <w:left w:val="none" w:sz="0" w:space="0" w:color="auto"/>
            <w:bottom w:val="none" w:sz="0" w:space="0" w:color="auto"/>
            <w:right w:val="none" w:sz="0" w:space="0" w:color="auto"/>
          </w:divBdr>
        </w:div>
        <w:div w:id="1097676090">
          <w:marLeft w:val="0"/>
          <w:marRight w:val="0"/>
          <w:marTop w:val="0"/>
          <w:marBottom w:val="0"/>
          <w:divBdr>
            <w:top w:val="none" w:sz="0" w:space="0" w:color="auto"/>
            <w:left w:val="none" w:sz="0" w:space="0" w:color="auto"/>
            <w:bottom w:val="none" w:sz="0" w:space="0" w:color="auto"/>
            <w:right w:val="none" w:sz="0" w:space="0" w:color="auto"/>
          </w:divBdr>
        </w:div>
        <w:div w:id="1145590128">
          <w:marLeft w:val="0"/>
          <w:marRight w:val="0"/>
          <w:marTop w:val="0"/>
          <w:marBottom w:val="0"/>
          <w:divBdr>
            <w:top w:val="none" w:sz="0" w:space="0" w:color="auto"/>
            <w:left w:val="none" w:sz="0" w:space="0" w:color="auto"/>
            <w:bottom w:val="none" w:sz="0" w:space="0" w:color="auto"/>
            <w:right w:val="none" w:sz="0" w:space="0" w:color="auto"/>
          </w:divBdr>
        </w:div>
        <w:div w:id="1150554752">
          <w:marLeft w:val="0"/>
          <w:marRight w:val="0"/>
          <w:marTop w:val="0"/>
          <w:marBottom w:val="0"/>
          <w:divBdr>
            <w:top w:val="none" w:sz="0" w:space="0" w:color="auto"/>
            <w:left w:val="none" w:sz="0" w:space="0" w:color="auto"/>
            <w:bottom w:val="none" w:sz="0" w:space="0" w:color="auto"/>
            <w:right w:val="none" w:sz="0" w:space="0" w:color="auto"/>
          </w:divBdr>
        </w:div>
        <w:div w:id="1199970097">
          <w:marLeft w:val="0"/>
          <w:marRight w:val="0"/>
          <w:marTop w:val="0"/>
          <w:marBottom w:val="0"/>
          <w:divBdr>
            <w:top w:val="none" w:sz="0" w:space="0" w:color="auto"/>
            <w:left w:val="none" w:sz="0" w:space="0" w:color="auto"/>
            <w:bottom w:val="none" w:sz="0" w:space="0" w:color="auto"/>
            <w:right w:val="none" w:sz="0" w:space="0" w:color="auto"/>
          </w:divBdr>
        </w:div>
        <w:div w:id="1239710885">
          <w:marLeft w:val="0"/>
          <w:marRight w:val="0"/>
          <w:marTop w:val="0"/>
          <w:marBottom w:val="0"/>
          <w:divBdr>
            <w:top w:val="none" w:sz="0" w:space="0" w:color="auto"/>
            <w:left w:val="none" w:sz="0" w:space="0" w:color="auto"/>
            <w:bottom w:val="none" w:sz="0" w:space="0" w:color="auto"/>
            <w:right w:val="none" w:sz="0" w:space="0" w:color="auto"/>
          </w:divBdr>
        </w:div>
        <w:div w:id="1265307998">
          <w:marLeft w:val="0"/>
          <w:marRight w:val="0"/>
          <w:marTop w:val="0"/>
          <w:marBottom w:val="0"/>
          <w:divBdr>
            <w:top w:val="none" w:sz="0" w:space="0" w:color="auto"/>
            <w:left w:val="none" w:sz="0" w:space="0" w:color="auto"/>
            <w:bottom w:val="none" w:sz="0" w:space="0" w:color="auto"/>
            <w:right w:val="none" w:sz="0" w:space="0" w:color="auto"/>
          </w:divBdr>
        </w:div>
        <w:div w:id="1280605720">
          <w:marLeft w:val="0"/>
          <w:marRight w:val="0"/>
          <w:marTop w:val="0"/>
          <w:marBottom w:val="0"/>
          <w:divBdr>
            <w:top w:val="none" w:sz="0" w:space="0" w:color="auto"/>
            <w:left w:val="none" w:sz="0" w:space="0" w:color="auto"/>
            <w:bottom w:val="none" w:sz="0" w:space="0" w:color="auto"/>
            <w:right w:val="none" w:sz="0" w:space="0" w:color="auto"/>
          </w:divBdr>
        </w:div>
        <w:div w:id="1303464086">
          <w:marLeft w:val="0"/>
          <w:marRight w:val="0"/>
          <w:marTop w:val="0"/>
          <w:marBottom w:val="0"/>
          <w:divBdr>
            <w:top w:val="none" w:sz="0" w:space="0" w:color="auto"/>
            <w:left w:val="none" w:sz="0" w:space="0" w:color="auto"/>
            <w:bottom w:val="none" w:sz="0" w:space="0" w:color="auto"/>
            <w:right w:val="none" w:sz="0" w:space="0" w:color="auto"/>
          </w:divBdr>
        </w:div>
        <w:div w:id="1305160466">
          <w:marLeft w:val="0"/>
          <w:marRight w:val="0"/>
          <w:marTop w:val="0"/>
          <w:marBottom w:val="0"/>
          <w:divBdr>
            <w:top w:val="none" w:sz="0" w:space="0" w:color="auto"/>
            <w:left w:val="none" w:sz="0" w:space="0" w:color="auto"/>
            <w:bottom w:val="none" w:sz="0" w:space="0" w:color="auto"/>
            <w:right w:val="none" w:sz="0" w:space="0" w:color="auto"/>
          </w:divBdr>
        </w:div>
        <w:div w:id="1318067794">
          <w:marLeft w:val="0"/>
          <w:marRight w:val="0"/>
          <w:marTop w:val="0"/>
          <w:marBottom w:val="0"/>
          <w:divBdr>
            <w:top w:val="none" w:sz="0" w:space="0" w:color="auto"/>
            <w:left w:val="none" w:sz="0" w:space="0" w:color="auto"/>
            <w:bottom w:val="none" w:sz="0" w:space="0" w:color="auto"/>
            <w:right w:val="none" w:sz="0" w:space="0" w:color="auto"/>
          </w:divBdr>
        </w:div>
        <w:div w:id="1340816214">
          <w:marLeft w:val="0"/>
          <w:marRight w:val="0"/>
          <w:marTop w:val="0"/>
          <w:marBottom w:val="0"/>
          <w:divBdr>
            <w:top w:val="none" w:sz="0" w:space="0" w:color="auto"/>
            <w:left w:val="none" w:sz="0" w:space="0" w:color="auto"/>
            <w:bottom w:val="none" w:sz="0" w:space="0" w:color="auto"/>
            <w:right w:val="none" w:sz="0" w:space="0" w:color="auto"/>
          </w:divBdr>
        </w:div>
        <w:div w:id="1350566790">
          <w:marLeft w:val="0"/>
          <w:marRight w:val="0"/>
          <w:marTop w:val="0"/>
          <w:marBottom w:val="0"/>
          <w:divBdr>
            <w:top w:val="none" w:sz="0" w:space="0" w:color="auto"/>
            <w:left w:val="none" w:sz="0" w:space="0" w:color="auto"/>
            <w:bottom w:val="none" w:sz="0" w:space="0" w:color="auto"/>
            <w:right w:val="none" w:sz="0" w:space="0" w:color="auto"/>
          </w:divBdr>
        </w:div>
        <w:div w:id="1367831547">
          <w:marLeft w:val="0"/>
          <w:marRight w:val="0"/>
          <w:marTop w:val="0"/>
          <w:marBottom w:val="0"/>
          <w:divBdr>
            <w:top w:val="none" w:sz="0" w:space="0" w:color="auto"/>
            <w:left w:val="none" w:sz="0" w:space="0" w:color="auto"/>
            <w:bottom w:val="none" w:sz="0" w:space="0" w:color="auto"/>
            <w:right w:val="none" w:sz="0" w:space="0" w:color="auto"/>
          </w:divBdr>
        </w:div>
        <w:div w:id="1471166737">
          <w:marLeft w:val="0"/>
          <w:marRight w:val="0"/>
          <w:marTop w:val="0"/>
          <w:marBottom w:val="0"/>
          <w:divBdr>
            <w:top w:val="none" w:sz="0" w:space="0" w:color="auto"/>
            <w:left w:val="none" w:sz="0" w:space="0" w:color="auto"/>
            <w:bottom w:val="none" w:sz="0" w:space="0" w:color="auto"/>
            <w:right w:val="none" w:sz="0" w:space="0" w:color="auto"/>
          </w:divBdr>
        </w:div>
        <w:div w:id="1501626603">
          <w:marLeft w:val="0"/>
          <w:marRight w:val="0"/>
          <w:marTop w:val="0"/>
          <w:marBottom w:val="0"/>
          <w:divBdr>
            <w:top w:val="none" w:sz="0" w:space="0" w:color="auto"/>
            <w:left w:val="none" w:sz="0" w:space="0" w:color="auto"/>
            <w:bottom w:val="none" w:sz="0" w:space="0" w:color="auto"/>
            <w:right w:val="none" w:sz="0" w:space="0" w:color="auto"/>
          </w:divBdr>
        </w:div>
        <w:div w:id="1579680187">
          <w:marLeft w:val="0"/>
          <w:marRight w:val="0"/>
          <w:marTop w:val="0"/>
          <w:marBottom w:val="0"/>
          <w:divBdr>
            <w:top w:val="none" w:sz="0" w:space="0" w:color="auto"/>
            <w:left w:val="none" w:sz="0" w:space="0" w:color="auto"/>
            <w:bottom w:val="none" w:sz="0" w:space="0" w:color="auto"/>
            <w:right w:val="none" w:sz="0" w:space="0" w:color="auto"/>
          </w:divBdr>
        </w:div>
        <w:div w:id="1639142239">
          <w:marLeft w:val="0"/>
          <w:marRight w:val="0"/>
          <w:marTop w:val="0"/>
          <w:marBottom w:val="0"/>
          <w:divBdr>
            <w:top w:val="none" w:sz="0" w:space="0" w:color="auto"/>
            <w:left w:val="none" w:sz="0" w:space="0" w:color="auto"/>
            <w:bottom w:val="none" w:sz="0" w:space="0" w:color="auto"/>
            <w:right w:val="none" w:sz="0" w:space="0" w:color="auto"/>
          </w:divBdr>
        </w:div>
        <w:div w:id="1659962077">
          <w:marLeft w:val="0"/>
          <w:marRight w:val="0"/>
          <w:marTop w:val="0"/>
          <w:marBottom w:val="0"/>
          <w:divBdr>
            <w:top w:val="none" w:sz="0" w:space="0" w:color="auto"/>
            <w:left w:val="none" w:sz="0" w:space="0" w:color="auto"/>
            <w:bottom w:val="none" w:sz="0" w:space="0" w:color="auto"/>
            <w:right w:val="none" w:sz="0" w:space="0" w:color="auto"/>
          </w:divBdr>
        </w:div>
        <w:div w:id="1734304805">
          <w:marLeft w:val="0"/>
          <w:marRight w:val="0"/>
          <w:marTop w:val="0"/>
          <w:marBottom w:val="0"/>
          <w:divBdr>
            <w:top w:val="none" w:sz="0" w:space="0" w:color="auto"/>
            <w:left w:val="none" w:sz="0" w:space="0" w:color="auto"/>
            <w:bottom w:val="none" w:sz="0" w:space="0" w:color="auto"/>
            <w:right w:val="none" w:sz="0" w:space="0" w:color="auto"/>
          </w:divBdr>
        </w:div>
        <w:div w:id="1735158423">
          <w:marLeft w:val="0"/>
          <w:marRight w:val="0"/>
          <w:marTop w:val="0"/>
          <w:marBottom w:val="0"/>
          <w:divBdr>
            <w:top w:val="none" w:sz="0" w:space="0" w:color="auto"/>
            <w:left w:val="none" w:sz="0" w:space="0" w:color="auto"/>
            <w:bottom w:val="none" w:sz="0" w:space="0" w:color="auto"/>
            <w:right w:val="none" w:sz="0" w:space="0" w:color="auto"/>
          </w:divBdr>
        </w:div>
        <w:div w:id="1752653364">
          <w:marLeft w:val="0"/>
          <w:marRight w:val="0"/>
          <w:marTop w:val="0"/>
          <w:marBottom w:val="0"/>
          <w:divBdr>
            <w:top w:val="none" w:sz="0" w:space="0" w:color="auto"/>
            <w:left w:val="none" w:sz="0" w:space="0" w:color="auto"/>
            <w:bottom w:val="none" w:sz="0" w:space="0" w:color="auto"/>
            <w:right w:val="none" w:sz="0" w:space="0" w:color="auto"/>
          </w:divBdr>
        </w:div>
        <w:div w:id="1782453403">
          <w:marLeft w:val="0"/>
          <w:marRight w:val="0"/>
          <w:marTop w:val="0"/>
          <w:marBottom w:val="0"/>
          <w:divBdr>
            <w:top w:val="none" w:sz="0" w:space="0" w:color="auto"/>
            <w:left w:val="none" w:sz="0" w:space="0" w:color="auto"/>
            <w:bottom w:val="none" w:sz="0" w:space="0" w:color="auto"/>
            <w:right w:val="none" w:sz="0" w:space="0" w:color="auto"/>
          </w:divBdr>
        </w:div>
        <w:div w:id="1809861739">
          <w:marLeft w:val="0"/>
          <w:marRight w:val="0"/>
          <w:marTop w:val="0"/>
          <w:marBottom w:val="0"/>
          <w:divBdr>
            <w:top w:val="none" w:sz="0" w:space="0" w:color="auto"/>
            <w:left w:val="none" w:sz="0" w:space="0" w:color="auto"/>
            <w:bottom w:val="none" w:sz="0" w:space="0" w:color="auto"/>
            <w:right w:val="none" w:sz="0" w:space="0" w:color="auto"/>
          </w:divBdr>
        </w:div>
        <w:div w:id="1827086340">
          <w:marLeft w:val="0"/>
          <w:marRight w:val="0"/>
          <w:marTop w:val="0"/>
          <w:marBottom w:val="0"/>
          <w:divBdr>
            <w:top w:val="none" w:sz="0" w:space="0" w:color="auto"/>
            <w:left w:val="none" w:sz="0" w:space="0" w:color="auto"/>
            <w:bottom w:val="none" w:sz="0" w:space="0" w:color="auto"/>
            <w:right w:val="none" w:sz="0" w:space="0" w:color="auto"/>
          </w:divBdr>
        </w:div>
        <w:div w:id="1865899906">
          <w:marLeft w:val="0"/>
          <w:marRight w:val="0"/>
          <w:marTop w:val="0"/>
          <w:marBottom w:val="0"/>
          <w:divBdr>
            <w:top w:val="none" w:sz="0" w:space="0" w:color="auto"/>
            <w:left w:val="none" w:sz="0" w:space="0" w:color="auto"/>
            <w:bottom w:val="none" w:sz="0" w:space="0" w:color="auto"/>
            <w:right w:val="none" w:sz="0" w:space="0" w:color="auto"/>
          </w:divBdr>
        </w:div>
        <w:div w:id="1924681003">
          <w:marLeft w:val="0"/>
          <w:marRight w:val="0"/>
          <w:marTop w:val="0"/>
          <w:marBottom w:val="0"/>
          <w:divBdr>
            <w:top w:val="none" w:sz="0" w:space="0" w:color="auto"/>
            <w:left w:val="none" w:sz="0" w:space="0" w:color="auto"/>
            <w:bottom w:val="none" w:sz="0" w:space="0" w:color="auto"/>
            <w:right w:val="none" w:sz="0" w:space="0" w:color="auto"/>
          </w:divBdr>
        </w:div>
        <w:div w:id="1940483110">
          <w:marLeft w:val="0"/>
          <w:marRight w:val="0"/>
          <w:marTop w:val="0"/>
          <w:marBottom w:val="0"/>
          <w:divBdr>
            <w:top w:val="none" w:sz="0" w:space="0" w:color="auto"/>
            <w:left w:val="none" w:sz="0" w:space="0" w:color="auto"/>
            <w:bottom w:val="none" w:sz="0" w:space="0" w:color="auto"/>
            <w:right w:val="none" w:sz="0" w:space="0" w:color="auto"/>
          </w:divBdr>
        </w:div>
        <w:div w:id="1981763416">
          <w:marLeft w:val="0"/>
          <w:marRight w:val="0"/>
          <w:marTop w:val="0"/>
          <w:marBottom w:val="0"/>
          <w:divBdr>
            <w:top w:val="none" w:sz="0" w:space="0" w:color="auto"/>
            <w:left w:val="none" w:sz="0" w:space="0" w:color="auto"/>
            <w:bottom w:val="none" w:sz="0" w:space="0" w:color="auto"/>
            <w:right w:val="none" w:sz="0" w:space="0" w:color="auto"/>
          </w:divBdr>
        </w:div>
        <w:div w:id="2000621770">
          <w:marLeft w:val="0"/>
          <w:marRight w:val="0"/>
          <w:marTop w:val="0"/>
          <w:marBottom w:val="0"/>
          <w:divBdr>
            <w:top w:val="none" w:sz="0" w:space="0" w:color="auto"/>
            <w:left w:val="none" w:sz="0" w:space="0" w:color="auto"/>
            <w:bottom w:val="none" w:sz="0" w:space="0" w:color="auto"/>
            <w:right w:val="none" w:sz="0" w:space="0" w:color="auto"/>
          </w:divBdr>
        </w:div>
        <w:div w:id="2035573632">
          <w:marLeft w:val="0"/>
          <w:marRight w:val="0"/>
          <w:marTop w:val="0"/>
          <w:marBottom w:val="0"/>
          <w:divBdr>
            <w:top w:val="none" w:sz="0" w:space="0" w:color="auto"/>
            <w:left w:val="none" w:sz="0" w:space="0" w:color="auto"/>
            <w:bottom w:val="none" w:sz="0" w:space="0" w:color="auto"/>
            <w:right w:val="none" w:sz="0" w:space="0" w:color="auto"/>
          </w:divBdr>
        </w:div>
        <w:div w:id="2036033119">
          <w:marLeft w:val="0"/>
          <w:marRight w:val="0"/>
          <w:marTop w:val="0"/>
          <w:marBottom w:val="0"/>
          <w:divBdr>
            <w:top w:val="none" w:sz="0" w:space="0" w:color="auto"/>
            <w:left w:val="none" w:sz="0" w:space="0" w:color="auto"/>
            <w:bottom w:val="none" w:sz="0" w:space="0" w:color="auto"/>
            <w:right w:val="none" w:sz="0" w:space="0" w:color="auto"/>
          </w:divBdr>
        </w:div>
        <w:div w:id="2047365473">
          <w:marLeft w:val="0"/>
          <w:marRight w:val="0"/>
          <w:marTop w:val="0"/>
          <w:marBottom w:val="0"/>
          <w:divBdr>
            <w:top w:val="none" w:sz="0" w:space="0" w:color="auto"/>
            <w:left w:val="none" w:sz="0" w:space="0" w:color="auto"/>
            <w:bottom w:val="none" w:sz="0" w:space="0" w:color="auto"/>
            <w:right w:val="none" w:sz="0" w:space="0" w:color="auto"/>
          </w:divBdr>
        </w:div>
        <w:div w:id="2064408472">
          <w:marLeft w:val="0"/>
          <w:marRight w:val="0"/>
          <w:marTop w:val="0"/>
          <w:marBottom w:val="0"/>
          <w:divBdr>
            <w:top w:val="none" w:sz="0" w:space="0" w:color="auto"/>
            <w:left w:val="none" w:sz="0" w:space="0" w:color="auto"/>
            <w:bottom w:val="none" w:sz="0" w:space="0" w:color="auto"/>
            <w:right w:val="none" w:sz="0" w:space="0" w:color="auto"/>
          </w:divBdr>
        </w:div>
        <w:div w:id="2086759825">
          <w:marLeft w:val="0"/>
          <w:marRight w:val="0"/>
          <w:marTop w:val="0"/>
          <w:marBottom w:val="0"/>
          <w:divBdr>
            <w:top w:val="none" w:sz="0" w:space="0" w:color="auto"/>
            <w:left w:val="none" w:sz="0" w:space="0" w:color="auto"/>
            <w:bottom w:val="none" w:sz="0" w:space="0" w:color="auto"/>
            <w:right w:val="none" w:sz="0" w:space="0" w:color="auto"/>
          </w:divBdr>
        </w:div>
        <w:div w:id="2103335612">
          <w:marLeft w:val="0"/>
          <w:marRight w:val="0"/>
          <w:marTop w:val="0"/>
          <w:marBottom w:val="0"/>
          <w:divBdr>
            <w:top w:val="none" w:sz="0" w:space="0" w:color="auto"/>
            <w:left w:val="none" w:sz="0" w:space="0" w:color="auto"/>
            <w:bottom w:val="none" w:sz="0" w:space="0" w:color="auto"/>
            <w:right w:val="none" w:sz="0" w:space="0" w:color="auto"/>
          </w:divBdr>
        </w:div>
        <w:div w:id="2117479319">
          <w:marLeft w:val="0"/>
          <w:marRight w:val="0"/>
          <w:marTop w:val="0"/>
          <w:marBottom w:val="0"/>
          <w:divBdr>
            <w:top w:val="none" w:sz="0" w:space="0" w:color="auto"/>
            <w:left w:val="none" w:sz="0" w:space="0" w:color="auto"/>
            <w:bottom w:val="none" w:sz="0" w:space="0" w:color="auto"/>
            <w:right w:val="none" w:sz="0" w:space="0" w:color="auto"/>
          </w:divBdr>
        </w:div>
      </w:divsChild>
    </w:div>
    <w:div w:id="1162433533">
      <w:bodyDiv w:val="1"/>
      <w:marLeft w:val="0"/>
      <w:marRight w:val="0"/>
      <w:marTop w:val="0"/>
      <w:marBottom w:val="0"/>
      <w:divBdr>
        <w:top w:val="none" w:sz="0" w:space="0" w:color="auto"/>
        <w:left w:val="none" w:sz="0" w:space="0" w:color="auto"/>
        <w:bottom w:val="none" w:sz="0" w:space="0" w:color="auto"/>
        <w:right w:val="none" w:sz="0" w:space="0" w:color="auto"/>
      </w:divBdr>
      <w:divsChild>
        <w:div w:id="291447416">
          <w:marLeft w:val="0"/>
          <w:marRight w:val="0"/>
          <w:marTop w:val="0"/>
          <w:marBottom w:val="0"/>
          <w:divBdr>
            <w:top w:val="none" w:sz="0" w:space="0" w:color="auto"/>
            <w:left w:val="none" w:sz="0" w:space="0" w:color="auto"/>
            <w:bottom w:val="none" w:sz="0" w:space="0" w:color="auto"/>
            <w:right w:val="none" w:sz="0" w:space="0" w:color="auto"/>
          </w:divBdr>
        </w:div>
        <w:div w:id="534998251">
          <w:marLeft w:val="0"/>
          <w:marRight w:val="0"/>
          <w:marTop w:val="0"/>
          <w:marBottom w:val="0"/>
          <w:divBdr>
            <w:top w:val="none" w:sz="0" w:space="0" w:color="auto"/>
            <w:left w:val="none" w:sz="0" w:space="0" w:color="auto"/>
            <w:bottom w:val="none" w:sz="0" w:space="0" w:color="auto"/>
            <w:right w:val="none" w:sz="0" w:space="0" w:color="auto"/>
          </w:divBdr>
        </w:div>
        <w:div w:id="634062700">
          <w:marLeft w:val="0"/>
          <w:marRight w:val="0"/>
          <w:marTop w:val="0"/>
          <w:marBottom w:val="0"/>
          <w:divBdr>
            <w:top w:val="none" w:sz="0" w:space="0" w:color="auto"/>
            <w:left w:val="none" w:sz="0" w:space="0" w:color="auto"/>
            <w:bottom w:val="none" w:sz="0" w:space="0" w:color="auto"/>
            <w:right w:val="none" w:sz="0" w:space="0" w:color="auto"/>
          </w:divBdr>
        </w:div>
        <w:div w:id="893353808">
          <w:marLeft w:val="0"/>
          <w:marRight w:val="0"/>
          <w:marTop w:val="0"/>
          <w:marBottom w:val="0"/>
          <w:divBdr>
            <w:top w:val="none" w:sz="0" w:space="0" w:color="auto"/>
            <w:left w:val="none" w:sz="0" w:space="0" w:color="auto"/>
            <w:bottom w:val="none" w:sz="0" w:space="0" w:color="auto"/>
            <w:right w:val="none" w:sz="0" w:space="0" w:color="auto"/>
          </w:divBdr>
        </w:div>
        <w:div w:id="1136533484">
          <w:marLeft w:val="0"/>
          <w:marRight w:val="0"/>
          <w:marTop w:val="0"/>
          <w:marBottom w:val="0"/>
          <w:divBdr>
            <w:top w:val="none" w:sz="0" w:space="0" w:color="auto"/>
            <w:left w:val="none" w:sz="0" w:space="0" w:color="auto"/>
            <w:bottom w:val="none" w:sz="0" w:space="0" w:color="auto"/>
            <w:right w:val="none" w:sz="0" w:space="0" w:color="auto"/>
          </w:divBdr>
        </w:div>
        <w:div w:id="1232545393">
          <w:marLeft w:val="0"/>
          <w:marRight w:val="0"/>
          <w:marTop w:val="0"/>
          <w:marBottom w:val="0"/>
          <w:divBdr>
            <w:top w:val="none" w:sz="0" w:space="0" w:color="auto"/>
            <w:left w:val="none" w:sz="0" w:space="0" w:color="auto"/>
            <w:bottom w:val="none" w:sz="0" w:space="0" w:color="auto"/>
            <w:right w:val="none" w:sz="0" w:space="0" w:color="auto"/>
          </w:divBdr>
        </w:div>
        <w:div w:id="1350984952">
          <w:marLeft w:val="0"/>
          <w:marRight w:val="0"/>
          <w:marTop w:val="0"/>
          <w:marBottom w:val="0"/>
          <w:divBdr>
            <w:top w:val="none" w:sz="0" w:space="0" w:color="auto"/>
            <w:left w:val="none" w:sz="0" w:space="0" w:color="auto"/>
            <w:bottom w:val="none" w:sz="0" w:space="0" w:color="auto"/>
            <w:right w:val="none" w:sz="0" w:space="0" w:color="auto"/>
          </w:divBdr>
        </w:div>
        <w:div w:id="1600793751">
          <w:marLeft w:val="0"/>
          <w:marRight w:val="0"/>
          <w:marTop w:val="0"/>
          <w:marBottom w:val="0"/>
          <w:divBdr>
            <w:top w:val="none" w:sz="0" w:space="0" w:color="auto"/>
            <w:left w:val="none" w:sz="0" w:space="0" w:color="auto"/>
            <w:bottom w:val="none" w:sz="0" w:space="0" w:color="auto"/>
            <w:right w:val="none" w:sz="0" w:space="0" w:color="auto"/>
          </w:divBdr>
        </w:div>
        <w:div w:id="1654287464">
          <w:marLeft w:val="0"/>
          <w:marRight w:val="0"/>
          <w:marTop w:val="0"/>
          <w:marBottom w:val="0"/>
          <w:divBdr>
            <w:top w:val="none" w:sz="0" w:space="0" w:color="auto"/>
            <w:left w:val="none" w:sz="0" w:space="0" w:color="auto"/>
            <w:bottom w:val="none" w:sz="0" w:space="0" w:color="auto"/>
            <w:right w:val="none" w:sz="0" w:space="0" w:color="auto"/>
          </w:divBdr>
        </w:div>
        <w:div w:id="1819767425">
          <w:marLeft w:val="0"/>
          <w:marRight w:val="0"/>
          <w:marTop w:val="0"/>
          <w:marBottom w:val="0"/>
          <w:divBdr>
            <w:top w:val="none" w:sz="0" w:space="0" w:color="auto"/>
            <w:left w:val="none" w:sz="0" w:space="0" w:color="auto"/>
            <w:bottom w:val="none" w:sz="0" w:space="0" w:color="auto"/>
            <w:right w:val="none" w:sz="0" w:space="0" w:color="auto"/>
          </w:divBdr>
        </w:div>
        <w:div w:id="1918593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1320</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ANU</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 Lei</dc:creator>
  <cp:lastModifiedBy>Lei Xu</cp:lastModifiedBy>
  <cp:revision>2</cp:revision>
  <cp:lastPrinted>2018-01-04T22:48:00Z</cp:lastPrinted>
  <dcterms:created xsi:type="dcterms:W3CDTF">2020-04-29T02:27:00Z</dcterms:created>
  <dcterms:modified xsi:type="dcterms:W3CDTF">2020-04-29T02:27:00Z</dcterms:modified>
</cp:coreProperties>
</file>